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881506" w:rsidRDefault="00670FB2"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881506">
        <w:rPr>
          <w:rFonts w:ascii="Arial" w:eastAsia="MS Mincho" w:hAnsi="Arial" w:cs="Arial"/>
          <w:b/>
          <w:color w:val="000000" w:themeColor="text1"/>
          <w:sz w:val="24"/>
          <w:szCs w:val="24"/>
          <w:lang w:val="en-US" w:eastAsia="en-US"/>
        </w:rPr>
        <w:t xml:space="preserve">3GPP TSG-RAN WG4 Meeting </w:t>
      </w:r>
      <w:r w:rsidRPr="00881506">
        <w:rPr>
          <w:rFonts w:ascii="Arial" w:hAnsi="Arial" w:cs="Arial"/>
          <w:b/>
          <w:color w:val="000000" w:themeColor="text1"/>
          <w:sz w:val="24"/>
          <w:szCs w:val="24"/>
        </w:rPr>
        <w:t>#</w:t>
      </w:r>
      <w:r w:rsidRPr="00881506">
        <w:rPr>
          <w:rFonts w:ascii="Arial" w:hAnsi="Arial" w:cs="Arial"/>
          <w:color w:val="000000" w:themeColor="text1"/>
        </w:rPr>
        <w:t xml:space="preserve"> </w:t>
      </w:r>
      <w:r w:rsidRPr="00881506">
        <w:rPr>
          <w:rFonts w:ascii="Arial" w:hAnsi="Arial" w:cs="Arial"/>
          <w:b/>
          <w:color w:val="000000" w:themeColor="text1"/>
          <w:sz w:val="24"/>
          <w:szCs w:val="24"/>
        </w:rPr>
        <w:t>106bis</w:t>
      </w:r>
      <w:r w:rsidRPr="00881506">
        <w:rPr>
          <w:rFonts w:asciiTheme="minorEastAsia" w:eastAsiaTheme="minorEastAsia" w:hAnsiTheme="minorEastAsia" w:cs="Arial" w:hint="eastAsia"/>
          <w:b/>
          <w:color w:val="000000" w:themeColor="text1"/>
          <w:sz w:val="24"/>
          <w:szCs w:val="24"/>
        </w:rPr>
        <w:t>-</w:t>
      </w:r>
      <w:r w:rsidRPr="00881506">
        <w:rPr>
          <w:rFonts w:ascii="Arial" w:hAnsi="Arial" w:cs="Arial"/>
          <w:b/>
          <w:color w:val="000000" w:themeColor="text1"/>
          <w:sz w:val="24"/>
          <w:szCs w:val="24"/>
        </w:rPr>
        <w:t>e</w:t>
      </w:r>
      <w:r w:rsidRPr="00881506">
        <w:rPr>
          <w:rFonts w:ascii="Arial" w:eastAsiaTheme="minorEastAsia" w:hAnsi="Arial" w:cs="Arial"/>
          <w:b/>
          <w:color w:val="000000" w:themeColor="text1"/>
          <w:sz w:val="24"/>
          <w:szCs w:val="24"/>
          <w:lang w:val="en-US"/>
        </w:rPr>
        <w:t xml:space="preserve">  </w:t>
      </w:r>
      <w:r w:rsidR="001A7A48" w:rsidRPr="00881506">
        <w:rPr>
          <w:rFonts w:ascii="Arial" w:eastAsiaTheme="minorEastAsia" w:hAnsi="Arial" w:cs="Arial"/>
          <w:b/>
          <w:color w:val="000000" w:themeColor="text1"/>
          <w:sz w:val="24"/>
          <w:szCs w:val="24"/>
          <w:lang w:val="en-US"/>
        </w:rPr>
        <w:t xml:space="preserve">                                                 </w:t>
      </w:r>
      <w:r w:rsidR="00C04B55" w:rsidRPr="00881506">
        <w:rPr>
          <w:rFonts w:ascii="Arial" w:eastAsiaTheme="minorEastAsia" w:hAnsi="Arial" w:cs="Arial"/>
          <w:b/>
          <w:color w:val="000000" w:themeColor="text1"/>
          <w:sz w:val="24"/>
          <w:szCs w:val="24"/>
          <w:lang w:val="en-US"/>
        </w:rPr>
        <w:t xml:space="preserve"> </w:t>
      </w:r>
      <w:r w:rsidR="00CB711D" w:rsidRPr="00881506">
        <w:rPr>
          <w:rFonts w:ascii="Arial" w:hAnsi="Arial" w:cs="Arial" w:hint="eastAsia"/>
          <w:b/>
          <w:color w:val="000000" w:themeColor="text1"/>
          <w:sz w:val="24"/>
          <w:szCs w:val="24"/>
        </w:rPr>
        <w:t xml:space="preserve"> </w:t>
      </w:r>
      <w:r w:rsidR="00CB711D" w:rsidRPr="00881506">
        <w:rPr>
          <w:rFonts w:ascii="Arial" w:hAnsi="Arial" w:cs="Arial"/>
          <w:b/>
          <w:color w:val="000000" w:themeColor="text1"/>
          <w:sz w:val="24"/>
          <w:szCs w:val="24"/>
        </w:rPr>
        <w:t>R4-</w:t>
      </w:r>
      <w:r w:rsidR="00D0539A" w:rsidRPr="00881506">
        <w:rPr>
          <w:color w:val="000000" w:themeColor="text1"/>
        </w:rPr>
        <w:t xml:space="preserve"> </w:t>
      </w:r>
      <w:r w:rsidR="00D0539A" w:rsidRPr="00881506">
        <w:rPr>
          <w:rFonts w:ascii="Arial" w:hAnsi="Arial" w:cs="Arial"/>
          <w:b/>
          <w:color w:val="000000" w:themeColor="text1"/>
          <w:sz w:val="24"/>
          <w:szCs w:val="24"/>
        </w:rPr>
        <w:t>2304434</w:t>
      </w:r>
      <w:r w:rsidR="001A7A48" w:rsidRPr="00881506">
        <w:rPr>
          <w:rFonts w:ascii="Arial" w:eastAsia="MS Mincho" w:hAnsi="Arial" w:cs="Arial"/>
          <w:b/>
          <w:color w:val="000000" w:themeColor="text1"/>
          <w:sz w:val="24"/>
          <w:szCs w:val="24"/>
          <w:lang w:val="en-US" w:eastAsia="en-US"/>
        </w:rPr>
        <w:tab/>
      </w:r>
      <w:r w:rsidR="001A7A48" w:rsidRPr="00881506">
        <w:rPr>
          <w:rFonts w:ascii="Arial" w:eastAsia="MS Mincho" w:hAnsi="Arial" w:cs="Arial"/>
          <w:b/>
          <w:color w:val="000000" w:themeColor="text1"/>
          <w:sz w:val="24"/>
          <w:szCs w:val="24"/>
          <w:lang w:val="en-US" w:eastAsia="en-US"/>
        </w:rPr>
        <w:tab/>
      </w:r>
      <w:r w:rsidR="001A7A48" w:rsidRPr="00881506">
        <w:rPr>
          <w:rFonts w:ascii="Arial" w:eastAsia="MS Mincho" w:hAnsi="Arial" w:cs="Arial"/>
          <w:b/>
          <w:color w:val="000000" w:themeColor="text1"/>
          <w:sz w:val="24"/>
          <w:szCs w:val="24"/>
          <w:lang w:val="en-US" w:eastAsia="en-US"/>
        </w:rPr>
        <w:tab/>
        <w:t>R4-22xxxxx</w:t>
      </w:r>
    </w:p>
    <w:p w:rsidR="00670FB2" w:rsidRPr="00881506" w:rsidRDefault="00670FB2" w:rsidP="00670FB2">
      <w:pPr>
        <w:pStyle w:val="a5"/>
        <w:tabs>
          <w:tab w:val="right" w:pos="9781"/>
          <w:tab w:val="right" w:pos="13323"/>
        </w:tabs>
        <w:spacing w:before="60" w:after="60"/>
        <w:outlineLvl w:val="0"/>
        <w:rPr>
          <w:rFonts w:cs="Arial"/>
          <w:b w:val="0"/>
          <w:color w:val="000000" w:themeColor="text1"/>
          <w:sz w:val="24"/>
          <w:szCs w:val="24"/>
          <w:lang w:eastAsia="zh-CN"/>
        </w:rPr>
      </w:pPr>
      <w:r w:rsidRPr="00881506">
        <w:rPr>
          <w:rFonts w:cs="Arial"/>
          <w:color w:val="000000" w:themeColor="text1"/>
          <w:sz w:val="24"/>
          <w:szCs w:val="24"/>
          <w:lang w:eastAsia="zh-CN"/>
        </w:rPr>
        <w:t>Online, April 17 – April 26, 2023</w:t>
      </w:r>
    </w:p>
    <w:p w:rsidR="00A13C4C" w:rsidRPr="00881506" w:rsidRDefault="00A13C4C" w:rsidP="000B7C0C">
      <w:pPr>
        <w:pStyle w:val="afb"/>
        <w:spacing w:before="120" w:after="0"/>
        <w:rPr>
          <w:color w:val="000000" w:themeColor="text1"/>
        </w:rPr>
      </w:pPr>
    </w:p>
    <w:p w:rsidR="00360188" w:rsidRPr="00881506" w:rsidRDefault="00A63EF1" w:rsidP="00360188">
      <w:pPr>
        <w:pStyle w:val="afb"/>
        <w:spacing w:before="0" w:after="0" w:line="360" w:lineRule="auto"/>
        <w:rPr>
          <w:rFonts w:ascii="Arial" w:hAnsi="Arial" w:cs="Arial"/>
          <w:color w:val="000000" w:themeColor="text1"/>
          <w:lang w:val="en-US"/>
        </w:rPr>
      </w:pPr>
      <w:r w:rsidRPr="00881506">
        <w:rPr>
          <w:rFonts w:ascii="Arial" w:hAnsi="Arial" w:cs="Arial"/>
          <w:color w:val="000000" w:themeColor="text1"/>
        </w:rPr>
        <w:t xml:space="preserve">Title: </w:t>
      </w:r>
      <w:r w:rsidRPr="00881506">
        <w:rPr>
          <w:rFonts w:ascii="Arial" w:hAnsi="Arial" w:cs="Arial"/>
          <w:b w:val="0"/>
          <w:color w:val="000000" w:themeColor="text1"/>
        </w:rPr>
        <w:tab/>
      </w:r>
      <w:r w:rsidR="005828BE" w:rsidRPr="00881506">
        <w:rPr>
          <w:rFonts w:ascii="Arial" w:hAnsi="Arial" w:cs="Arial"/>
          <w:color w:val="000000" w:themeColor="text1"/>
          <w:lang w:val="en-US"/>
        </w:rPr>
        <w:t xml:space="preserve">SBFD </w:t>
      </w:r>
      <w:r w:rsidR="00AA4980" w:rsidRPr="00881506">
        <w:rPr>
          <w:rFonts w:ascii="Arial" w:hAnsi="Arial" w:cs="Arial"/>
          <w:color w:val="000000" w:themeColor="text1"/>
          <w:lang w:val="en-US"/>
        </w:rPr>
        <w:t>adjacent</w:t>
      </w:r>
      <w:r w:rsidR="005828BE" w:rsidRPr="00881506">
        <w:rPr>
          <w:rFonts w:ascii="Arial" w:hAnsi="Arial" w:cs="Arial"/>
          <w:color w:val="000000" w:themeColor="text1"/>
          <w:lang w:val="en-US"/>
        </w:rPr>
        <w:t xml:space="preserve"> channel co-existence simulation results</w:t>
      </w:r>
    </w:p>
    <w:p w:rsidR="00C34497" w:rsidRPr="00881506" w:rsidRDefault="00C34497" w:rsidP="00A63EF1">
      <w:pPr>
        <w:pStyle w:val="afb"/>
        <w:spacing w:before="0" w:after="0" w:line="360" w:lineRule="auto"/>
        <w:rPr>
          <w:rFonts w:ascii="Arial" w:hAnsi="Arial" w:cs="Arial"/>
          <w:color w:val="000000" w:themeColor="text1"/>
        </w:rPr>
      </w:pPr>
      <w:r w:rsidRPr="00881506">
        <w:rPr>
          <w:rFonts w:ascii="Arial" w:hAnsi="Arial" w:cs="Arial"/>
          <w:color w:val="000000" w:themeColor="text1"/>
        </w:rPr>
        <w:t xml:space="preserve">Source: </w:t>
      </w:r>
      <w:r w:rsidRPr="00881506">
        <w:rPr>
          <w:rFonts w:ascii="Arial" w:hAnsi="Arial" w:cs="Arial"/>
          <w:color w:val="000000" w:themeColor="text1"/>
        </w:rPr>
        <w:tab/>
      </w:r>
      <w:r w:rsidRPr="00881506">
        <w:rPr>
          <w:rFonts w:ascii="Arial" w:hAnsi="Arial" w:cs="Arial"/>
          <w:b w:val="0"/>
          <w:color w:val="000000" w:themeColor="text1"/>
        </w:rPr>
        <w:t>CATT</w:t>
      </w:r>
    </w:p>
    <w:p w:rsidR="00C34497" w:rsidRPr="00881506" w:rsidRDefault="00C34497" w:rsidP="00A63EF1">
      <w:pPr>
        <w:pStyle w:val="afb"/>
        <w:spacing w:before="0" w:after="0" w:line="360" w:lineRule="auto"/>
        <w:rPr>
          <w:rFonts w:ascii="Arial" w:hAnsi="Arial" w:cs="Arial"/>
          <w:color w:val="000000" w:themeColor="text1"/>
        </w:rPr>
      </w:pPr>
      <w:r w:rsidRPr="00881506">
        <w:rPr>
          <w:rFonts w:ascii="Arial" w:hAnsi="Arial" w:cs="Arial"/>
          <w:color w:val="000000" w:themeColor="text1"/>
        </w:rPr>
        <w:t>Agenda item:</w:t>
      </w:r>
      <w:r w:rsidRPr="00881506">
        <w:rPr>
          <w:rFonts w:ascii="Arial" w:hAnsi="Arial" w:cs="Arial"/>
          <w:b w:val="0"/>
          <w:color w:val="000000" w:themeColor="text1"/>
        </w:rPr>
        <w:tab/>
      </w:r>
      <w:r w:rsidR="00670FB2" w:rsidRPr="00881506">
        <w:rPr>
          <w:rFonts w:ascii="Arial" w:hAnsi="Arial" w:cs="Arial" w:hint="eastAsia"/>
          <w:b w:val="0"/>
          <w:color w:val="000000" w:themeColor="text1"/>
        </w:rPr>
        <w:t>5</w:t>
      </w:r>
      <w:r w:rsidR="00D16416" w:rsidRPr="00881506">
        <w:rPr>
          <w:rFonts w:ascii="Arial" w:hAnsi="Arial" w:cs="Arial"/>
          <w:b w:val="0"/>
          <w:color w:val="000000" w:themeColor="text1"/>
        </w:rPr>
        <w:t>.</w:t>
      </w:r>
      <w:r w:rsidR="00670FB2" w:rsidRPr="00881506">
        <w:rPr>
          <w:rFonts w:ascii="Arial" w:hAnsi="Arial" w:cs="Arial" w:hint="eastAsia"/>
          <w:b w:val="0"/>
          <w:color w:val="000000" w:themeColor="text1"/>
        </w:rPr>
        <w:t>20</w:t>
      </w:r>
      <w:r w:rsidR="00D16416" w:rsidRPr="00881506">
        <w:rPr>
          <w:rFonts w:ascii="Arial" w:hAnsi="Arial" w:cs="Arial"/>
          <w:b w:val="0"/>
          <w:color w:val="000000" w:themeColor="text1"/>
        </w:rPr>
        <w:t>.2</w:t>
      </w:r>
      <w:r w:rsidR="00846FBF" w:rsidRPr="00881506">
        <w:rPr>
          <w:rFonts w:ascii="Arial" w:hAnsi="Arial" w:cs="Arial"/>
          <w:b w:val="0"/>
          <w:color w:val="000000" w:themeColor="text1"/>
        </w:rPr>
        <w:t>.</w:t>
      </w:r>
      <w:r w:rsidR="005828BE" w:rsidRPr="00881506">
        <w:rPr>
          <w:rFonts w:ascii="Arial" w:hAnsi="Arial" w:cs="Arial" w:hint="eastAsia"/>
          <w:b w:val="0"/>
          <w:color w:val="000000" w:themeColor="text1"/>
        </w:rPr>
        <w:t>1</w:t>
      </w:r>
    </w:p>
    <w:p w:rsidR="00C34497" w:rsidRPr="00881506" w:rsidRDefault="00C34497" w:rsidP="00A63EF1">
      <w:pPr>
        <w:pStyle w:val="afb"/>
        <w:spacing w:before="0" w:after="0" w:line="360" w:lineRule="auto"/>
        <w:rPr>
          <w:rFonts w:ascii="Arial" w:hAnsi="Arial" w:cs="Arial"/>
          <w:b w:val="0"/>
          <w:color w:val="000000" w:themeColor="text1"/>
        </w:rPr>
      </w:pPr>
      <w:r w:rsidRPr="00881506">
        <w:rPr>
          <w:rFonts w:ascii="Arial" w:hAnsi="Arial" w:cs="Arial"/>
          <w:color w:val="000000" w:themeColor="text1"/>
        </w:rPr>
        <w:t>Document for:</w:t>
      </w:r>
      <w:r w:rsidRPr="00881506">
        <w:rPr>
          <w:rFonts w:ascii="Arial" w:hAnsi="Arial" w:cs="Arial"/>
          <w:b w:val="0"/>
          <w:color w:val="000000" w:themeColor="text1"/>
        </w:rPr>
        <w:tab/>
      </w:r>
      <w:bookmarkStart w:id="1" w:name="DocumentFor"/>
      <w:bookmarkEnd w:id="1"/>
      <w:r w:rsidR="00633F4E" w:rsidRPr="00881506">
        <w:rPr>
          <w:rFonts w:ascii="Arial" w:hAnsi="Arial" w:cs="Arial" w:hint="eastAsia"/>
          <w:b w:val="0"/>
          <w:color w:val="000000" w:themeColor="text1"/>
        </w:rPr>
        <w:t>Discussion</w:t>
      </w:r>
    </w:p>
    <w:p w:rsidR="004D369A" w:rsidRPr="00737062"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Background</w:t>
      </w:r>
    </w:p>
    <w:p w:rsidR="00E9050B" w:rsidRPr="00881506" w:rsidRDefault="00E9050B" w:rsidP="00FD6B01">
      <w:pPr>
        <w:spacing w:before="0" w:after="120"/>
        <w:jc w:val="left"/>
        <w:rPr>
          <w:color w:val="000000" w:themeColor="text1"/>
          <w:sz w:val="20"/>
        </w:rPr>
      </w:pPr>
      <w:r>
        <w:rPr>
          <w:rFonts w:hint="eastAsia"/>
          <w:color w:val="000000" w:themeColor="text1"/>
          <w:sz w:val="20"/>
          <w:lang w:val="en-US"/>
        </w:rPr>
        <w:t xml:space="preserve">This contribution provides the </w:t>
      </w:r>
      <w:r w:rsidR="00737062" w:rsidRPr="00737062">
        <w:rPr>
          <w:color w:val="000000" w:themeColor="text1"/>
          <w:sz w:val="20"/>
          <w:lang w:val="en-US"/>
        </w:rPr>
        <w:t>SBFD a</w:t>
      </w:r>
      <w:r w:rsidR="00AA4980">
        <w:rPr>
          <w:rFonts w:hint="eastAsia"/>
          <w:color w:val="000000" w:themeColor="text1"/>
          <w:sz w:val="20"/>
          <w:lang w:val="en-US"/>
        </w:rPr>
        <w:t>d</w:t>
      </w:r>
      <w:r w:rsidR="00737062" w:rsidRPr="00737062">
        <w:rPr>
          <w:color w:val="000000" w:themeColor="text1"/>
          <w:sz w:val="20"/>
          <w:lang w:val="en-US"/>
        </w:rPr>
        <w:t>jacent channel co-existence simulation</w:t>
      </w:r>
      <w:r w:rsidR="00737062" w:rsidRPr="0028751A">
        <w:rPr>
          <w:rFonts w:ascii="Arial" w:hAnsi="Arial" w:cs="Arial"/>
          <w:color w:val="000000" w:themeColor="text1"/>
          <w:lang w:val="en-US"/>
        </w:rPr>
        <w:t xml:space="preserve"> </w:t>
      </w:r>
      <w:r w:rsidR="00737062" w:rsidRPr="0028751A">
        <w:rPr>
          <w:color w:val="000000" w:themeColor="text1"/>
          <w:sz w:val="20"/>
          <w:lang w:val="en-US"/>
        </w:rPr>
        <w:t>results</w:t>
      </w:r>
      <w:r w:rsidRPr="0028751A">
        <w:rPr>
          <w:rFonts w:hint="eastAsia"/>
          <w:color w:val="000000" w:themeColor="text1"/>
          <w:sz w:val="20"/>
          <w:lang w:val="en-US"/>
        </w:rPr>
        <w:t xml:space="preserve"> </w:t>
      </w:r>
      <w:r w:rsidR="00245474">
        <w:rPr>
          <w:rFonts w:hint="eastAsia"/>
          <w:color w:val="000000" w:themeColor="text1"/>
          <w:sz w:val="20"/>
          <w:lang w:val="en-US"/>
        </w:rPr>
        <w:t>according to the update of the simulation assumption in last RAN4 meeting [3]</w:t>
      </w:r>
      <w:r w:rsidR="00737062" w:rsidRPr="00881506">
        <w:rPr>
          <w:rFonts w:hint="eastAsia"/>
          <w:color w:val="000000" w:themeColor="text1"/>
          <w:sz w:val="20"/>
          <w:lang w:val="en-US"/>
        </w:rPr>
        <w:t>.</w:t>
      </w:r>
      <w:r w:rsidRPr="00881506">
        <w:rPr>
          <w:rFonts w:hint="eastAsia"/>
          <w:color w:val="000000" w:themeColor="text1"/>
          <w:sz w:val="20"/>
          <w:lang w:val="en-US"/>
        </w:rPr>
        <w:t xml:space="preserve"> </w:t>
      </w:r>
    </w:p>
    <w:p w:rsidR="000C6818" w:rsidRPr="00AB45C7"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Discussion</w:t>
      </w:r>
    </w:p>
    <w:p w:rsidR="00581646" w:rsidRPr="00581646" w:rsidRDefault="00581646" w:rsidP="00581646">
      <w:pPr>
        <w:pStyle w:val="2"/>
        <w:numPr>
          <w:ilvl w:val="1"/>
          <w:numId w:val="22"/>
        </w:numPr>
      </w:pPr>
      <w:r w:rsidRPr="00581646">
        <w:t>SBFD a</w:t>
      </w:r>
      <w:r w:rsidR="00AA4980">
        <w:rPr>
          <w:rFonts w:hint="eastAsia"/>
        </w:rPr>
        <w:t>d</w:t>
      </w:r>
      <w:r w:rsidRPr="00581646">
        <w:t xml:space="preserve">jacent channel co-existence simulation </w:t>
      </w:r>
      <w:r w:rsidRPr="00581646">
        <w:rPr>
          <w:rFonts w:hint="eastAsia"/>
        </w:rPr>
        <w:t>scenarios</w:t>
      </w:r>
    </w:p>
    <w:p w:rsidR="00590CC9" w:rsidRPr="001C2B04" w:rsidRDefault="001C2B04" w:rsidP="001C2B04">
      <w:pPr>
        <w:spacing w:before="0" w:after="120"/>
        <w:rPr>
          <w:color w:val="000000" w:themeColor="text1"/>
          <w:sz w:val="20"/>
          <w:lang w:val="en-US"/>
        </w:rPr>
      </w:pPr>
      <w:r w:rsidRPr="001C2B04">
        <w:rPr>
          <w:rFonts w:hint="eastAsia"/>
          <w:color w:val="000000" w:themeColor="text1"/>
          <w:sz w:val="20"/>
          <w:lang w:val="en-US"/>
        </w:rPr>
        <w:t xml:space="preserve">SBFD </w:t>
      </w:r>
      <w:r w:rsidRPr="001C2B04">
        <w:rPr>
          <w:color w:val="000000" w:themeColor="text1"/>
          <w:sz w:val="20"/>
          <w:lang w:val="en-US"/>
        </w:rPr>
        <w:t>adjacent</w:t>
      </w:r>
      <w:r w:rsidRPr="001C2B04">
        <w:rPr>
          <w:rFonts w:hint="eastAsia"/>
          <w:color w:val="000000" w:themeColor="text1"/>
          <w:sz w:val="20"/>
          <w:lang w:val="en-US"/>
        </w:rPr>
        <w:t xml:space="preserve"> channel </w:t>
      </w:r>
      <w:r w:rsidRPr="001C2B04">
        <w:rPr>
          <w:color w:val="000000" w:themeColor="text1"/>
          <w:sz w:val="20"/>
          <w:lang w:val="en-US"/>
        </w:rPr>
        <w:t>co-existence</w:t>
      </w:r>
      <w:r w:rsidRPr="001C2B04">
        <w:rPr>
          <w:rFonts w:hint="eastAsia"/>
          <w:color w:val="000000" w:themeColor="text1"/>
          <w:sz w:val="20"/>
          <w:lang w:val="en-US"/>
        </w:rPr>
        <w:t xml:space="preserve"> simulation calibration</w:t>
      </w:r>
      <w:r w:rsidR="00B33D49">
        <w:rPr>
          <w:rFonts w:hint="eastAsia"/>
          <w:color w:val="000000" w:themeColor="text1"/>
          <w:sz w:val="20"/>
          <w:lang w:val="en-US"/>
        </w:rPr>
        <w:t xml:space="preserve"> s</w:t>
      </w:r>
      <w:r w:rsidR="00B33D49" w:rsidRPr="002A4D2A">
        <w:rPr>
          <w:rFonts w:hint="eastAsia"/>
          <w:color w:val="000000" w:themeColor="text1"/>
          <w:sz w:val="20"/>
          <w:lang w:val="en-US"/>
        </w:rPr>
        <w:t>cenarios</w:t>
      </w:r>
      <w:r w:rsidR="00185E74">
        <w:rPr>
          <w:rFonts w:hint="eastAsia"/>
          <w:color w:val="000000" w:themeColor="text1"/>
          <w:sz w:val="20"/>
          <w:lang w:val="en-US"/>
        </w:rPr>
        <w:t xml:space="preserve"> are</w:t>
      </w:r>
      <w:bookmarkStart w:id="2" w:name="_GoBack"/>
      <w:bookmarkEnd w:id="2"/>
      <w:r w:rsidRPr="001C2B04">
        <w:rPr>
          <w:rFonts w:hint="eastAsia"/>
          <w:color w:val="000000" w:themeColor="text1"/>
          <w:sz w:val="20"/>
          <w:lang w:val="en-US"/>
        </w:rPr>
        <w:t xml:space="preserve"> </w:t>
      </w:r>
      <w:r w:rsidR="00245474">
        <w:rPr>
          <w:rFonts w:hint="eastAsia"/>
          <w:color w:val="000000" w:themeColor="text1"/>
          <w:sz w:val="20"/>
          <w:lang w:val="en-US"/>
        </w:rPr>
        <w:t>summarized</w:t>
      </w:r>
      <w:r w:rsidRPr="001C2B04">
        <w:rPr>
          <w:rFonts w:hint="eastAsia"/>
          <w:color w:val="000000" w:themeColor="text1"/>
          <w:sz w:val="20"/>
          <w:lang w:val="en-US"/>
        </w:rPr>
        <w:t xml:space="preserve"> in table 1</w:t>
      </w:r>
      <w:r>
        <w:rPr>
          <w:rFonts w:hint="eastAsia"/>
          <w:color w:val="000000" w:themeColor="text1"/>
          <w:sz w:val="20"/>
          <w:lang w:val="en-US"/>
        </w:rPr>
        <w:t xml:space="preserve">, SBFD </w:t>
      </w:r>
      <w:r w:rsidR="00245474" w:rsidRPr="001C2B04">
        <w:rPr>
          <w:color w:val="000000" w:themeColor="text1"/>
          <w:sz w:val="20"/>
          <w:lang w:val="en-US"/>
        </w:rPr>
        <w:t>subband configuration</w:t>
      </w:r>
      <w:r w:rsidR="00245474">
        <w:rPr>
          <w:rFonts w:hint="eastAsia"/>
          <w:color w:val="000000" w:themeColor="text1"/>
          <w:sz w:val="20"/>
          <w:lang w:val="en-US"/>
        </w:rPr>
        <w:t xml:space="preserve"> </w:t>
      </w:r>
      <w:r>
        <w:rPr>
          <w:rFonts w:hint="eastAsia"/>
          <w:color w:val="000000" w:themeColor="text1"/>
          <w:sz w:val="20"/>
          <w:lang w:val="en-US"/>
        </w:rPr>
        <w:t>is</w:t>
      </w:r>
      <w:r w:rsidR="00692C10">
        <w:rPr>
          <w:rFonts w:hint="eastAsia"/>
          <w:color w:val="000000" w:themeColor="text1"/>
          <w:sz w:val="20"/>
          <w:lang w:val="en-US"/>
        </w:rPr>
        <w:t xml:space="preserve"> </w:t>
      </w:r>
      <w:r>
        <w:rPr>
          <w:rFonts w:hint="eastAsia"/>
          <w:color w:val="000000" w:themeColor="text1"/>
          <w:sz w:val="20"/>
          <w:lang w:val="en-US"/>
        </w:rPr>
        <w:t>{DU}.</w:t>
      </w:r>
    </w:p>
    <w:p w:rsidR="00C03E35" w:rsidRPr="00FC20A8" w:rsidRDefault="00C03E35" w:rsidP="00C03E35">
      <w:pPr>
        <w:jc w:val="center"/>
      </w:pPr>
      <w:r w:rsidRPr="00FC20A8">
        <w:t>T</w:t>
      </w:r>
      <w:r w:rsidRPr="00FC20A8">
        <w:rPr>
          <w:rFonts w:hint="eastAsia"/>
        </w:rPr>
        <w:t xml:space="preserve">able 1: SBFD </w:t>
      </w:r>
      <w:r w:rsidRPr="00FC20A8">
        <w:t>adjacent</w:t>
      </w:r>
      <w:r w:rsidRPr="00FC20A8">
        <w:rPr>
          <w:rFonts w:hint="eastAsia"/>
        </w:rPr>
        <w:t xml:space="preserve"> channel </w:t>
      </w:r>
      <w:r w:rsidRPr="00FC20A8">
        <w:t>co-existence</w:t>
      </w:r>
      <w:r w:rsidRPr="00FC20A8">
        <w:rPr>
          <w:rFonts w:hint="eastAsia"/>
        </w:rPr>
        <w:t xml:space="preserve"> </w:t>
      </w:r>
      <w:r w:rsidR="00E9050B" w:rsidRPr="00FC20A8">
        <w:rPr>
          <w:rFonts w:hint="eastAsia"/>
        </w:rPr>
        <w:t>simulation calibration</w:t>
      </w:r>
      <w:r w:rsidR="00C5027D" w:rsidRPr="00FC20A8">
        <w:rPr>
          <w:rFonts w:hint="eastAsia"/>
        </w:rPr>
        <w:t xml:space="preserve"> scenarios</w:t>
      </w:r>
    </w:p>
    <w:tbl>
      <w:tblPr>
        <w:tblW w:w="8345" w:type="dxa"/>
        <w:jc w:val="center"/>
        <w:tblInd w:w="1715" w:type="dxa"/>
        <w:tblLook w:val="04A0" w:firstRow="1" w:lastRow="0" w:firstColumn="1" w:lastColumn="0" w:noHBand="0" w:noVBand="1"/>
      </w:tblPr>
      <w:tblGrid>
        <w:gridCol w:w="3464"/>
        <w:gridCol w:w="4881"/>
      </w:tblGrid>
      <w:tr w:rsidR="007226BF" w:rsidRPr="00C03E35" w:rsidTr="007226BF">
        <w:trPr>
          <w:trHeight w:val="568"/>
          <w:jc w:val="center"/>
        </w:trPr>
        <w:tc>
          <w:tcPr>
            <w:tcW w:w="3464" w:type="dxa"/>
            <w:tcBorders>
              <w:top w:val="single" w:sz="4" w:space="0" w:color="auto"/>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FR1 SBFD Urban Macro UL</w:t>
            </w:r>
          </w:p>
        </w:tc>
        <w:tc>
          <w:tcPr>
            <w:tcW w:w="4881" w:type="dxa"/>
            <w:tcBorders>
              <w:top w:val="single" w:sz="4" w:space="0" w:color="auto"/>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SBFD (DU)</w:t>
            </w:r>
            <w:r w:rsidRPr="007226BF">
              <w:rPr>
                <w:rFonts w:hint="eastAsia"/>
                <w:color w:val="000000" w:themeColor="text1"/>
                <w:sz w:val="20"/>
                <w:lang w:val="en-US"/>
              </w:rPr>
              <w:br/>
              <w:t>SINR baseline: No system in adjacent channel</w:t>
            </w:r>
            <w:r w:rsidRPr="007226BF">
              <w:rPr>
                <w:rFonts w:hint="eastAsia"/>
                <w:color w:val="000000" w:themeColor="text1"/>
                <w:sz w:val="20"/>
                <w:lang w:val="en-US"/>
              </w:rPr>
              <w:br/>
              <w:t>SINR with ACI: NR TDD DL in adjacent channel</w:t>
            </w:r>
            <w:r w:rsidRPr="007226BF">
              <w:rPr>
                <w:rFonts w:hint="eastAsia"/>
                <w:color w:val="000000" w:themeColor="text1"/>
                <w:sz w:val="20"/>
                <w:lang w:val="en-US"/>
              </w:rPr>
              <w:br/>
              <w:t>Priority: High</w:t>
            </w:r>
          </w:p>
        </w:tc>
      </w:tr>
      <w:tr w:rsidR="007226BF" w:rsidRPr="00C03E35" w:rsidTr="007226BF">
        <w:trPr>
          <w:trHeight w:val="539"/>
          <w:jc w:val="center"/>
        </w:trPr>
        <w:tc>
          <w:tcPr>
            <w:tcW w:w="3464" w:type="dxa"/>
            <w:tcBorders>
              <w:top w:val="nil"/>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FR1 SBFD Urban Macro DL</w:t>
            </w:r>
          </w:p>
        </w:tc>
        <w:tc>
          <w:tcPr>
            <w:tcW w:w="4881" w:type="dxa"/>
            <w:tcBorders>
              <w:top w:val="nil"/>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SBFD (DU)</w:t>
            </w:r>
            <w:r w:rsidRPr="007226BF">
              <w:rPr>
                <w:rFonts w:hint="eastAsia"/>
                <w:color w:val="000000" w:themeColor="text1"/>
                <w:sz w:val="20"/>
                <w:lang w:val="en-US"/>
              </w:rPr>
              <w:br/>
              <w:t>SINR baseline: No system in adjacent channel</w:t>
            </w:r>
            <w:r w:rsidRPr="007226BF">
              <w:rPr>
                <w:rFonts w:hint="eastAsia"/>
                <w:color w:val="000000" w:themeColor="text1"/>
                <w:sz w:val="20"/>
                <w:lang w:val="en-US"/>
              </w:rPr>
              <w:br/>
              <w:t>SINR with ACI: NR TDD DL in adjacent channel</w:t>
            </w:r>
            <w:r w:rsidRPr="007226BF">
              <w:rPr>
                <w:rFonts w:hint="eastAsia"/>
                <w:color w:val="000000" w:themeColor="text1"/>
                <w:sz w:val="20"/>
                <w:lang w:val="en-US"/>
              </w:rPr>
              <w:br/>
              <w:t>Priority: High</w:t>
            </w:r>
          </w:p>
        </w:tc>
      </w:tr>
      <w:tr w:rsidR="007226BF" w:rsidRPr="00C03E35" w:rsidTr="007226BF">
        <w:trPr>
          <w:trHeight w:val="531"/>
          <w:jc w:val="center"/>
        </w:trPr>
        <w:tc>
          <w:tcPr>
            <w:tcW w:w="3464" w:type="dxa"/>
            <w:tcBorders>
              <w:top w:val="nil"/>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FR1 legacy TDD Urban Macro UL</w:t>
            </w:r>
          </w:p>
        </w:tc>
        <w:tc>
          <w:tcPr>
            <w:tcW w:w="4881" w:type="dxa"/>
            <w:tcBorders>
              <w:top w:val="nil"/>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NR TDD UL</w:t>
            </w:r>
            <w:r w:rsidRPr="007226BF">
              <w:rPr>
                <w:rFonts w:hint="eastAsia"/>
                <w:color w:val="000000" w:themeColor="text1"/>
                <w:sz w:val="20"/>
                <w:lang w:val="en-US"/>
              </w:rPr>
              <w:br/>
              <w:t>SINR baseline: NR TDD UL in adjacent channel</w:t>
            </w:r>
            <w:r w:rsidRPr="007226BF">
              <w:rPr>
                <w:rFonts w:hint="eastAsia"/>
                <w:color w:val="000000" w:themeColor="text1"/>
                <w:sz w:val="20"/>
                <w:lang w:val="en-US"/>
              </w:rPr>
              <w:br/>
              <w:t>SINR with ACI: SBFD (DU) in adjacent channel</w:t>
            </w:r>
            <w:r w:rsidRPr="007226BF">
              <w:rPr>
                <w:rFonts w:hint="eastAsia"/>
                <w:color w:val="000000" w:themeColor="text1"/>
                <w:sz w:val="20"/>
                <w:lang w:val="en-US"/>
              </w:rPr>
              <w:br/>
              <w:t>Priority: Low</w:t>
            </w:r>
          </w:p>
        </w:tc>
      </w:tr>
      <w:tr w:rsidR="007226BF" w:rsidRPr="00C03E35" w:rsidTr="007226BF">
        <w:trPr>
          <w:trHeight w:val="539"/>
          <w:jc w:val="center"/>
        </w:trPr>
        <w:tc>
          <w:tcPr>
            <w:tcW w:w="3464" w:type="dxa"/>
            <w:tcBorders>
              <w:top w:val="nil"/>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FR1 legacy TDD Urban Macro DL</w:t>
            </w:r>
          </w:p>
        </w:tc>
        <w:tc>
          <w:tcPr>
            <w:tcW w:w="4881" w:type="dxa"/>
            <w:tcBorders>
              <w:top w:val="nil"/>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NR TDD DL</w:t>
            </w:r>
            <w:r w:rsidRPr="007226BF">
              <w:rPr>
                <w:rFonts w:hint="eastAsia"/>
                <w:color w:val="000000" w:themeColor="text1"/>
                <w:sz w:val="20"/>
                <w:lang w:val="en-US"/>
              </w:rPr>
              <w:br/>
              <w:t>SINR baseline: NR TDD DL in adjacent channel</w:t>
            </w:r>
            <w:r w:rsidRPr="007226BF">
              <w:rPr>
                <w:rFonts w:hint="eastAsia"/>
                <w:color w:val="000000" w:themeColor="text1"/>
                <w:sz w:val="20"/>
                <w:lang w:val="en-US"/>
              </w:rPr>
              <w:br/>
              <w:t>SINR with ACI: SBFD (DU) in adjacent channel</w:t>
            </w:r>
            <w:r w:rsidRPr="007226BF">
              <w:rPr>
                <w:rFonts w:hint="eastAsia"/>
                <w:color w:val="000000" w:themeColor="text1"/>
                <w:sz w:val="20"/>
                <w:lang w:val="en-US"/>
              </w:rPr>
              <w:br/>
              <w:t>Priority: High</w:t>
            </w:r>
          </w:p>
        </w:tc>
      </w:tr>
      <w:tr w:rsidR="007226BF" w:rsidRPr="00C03E35" w:rsidTr="007226BF">
        <w:trPr>
          <w:trHeight w:val="531"/>
          <w:jc w:val="center"/>
        </w:trPr>
        <w:tc>
          <w:tcPr>
            <w:tcW w:w="3464" w:type="dxa"/>
            <w:tcBorders>
              <w:top w:val="nil"/>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FR2 SBFD Urban Macro UL</w:t>
            </w:r>
          </w:p>
        </w:tc>
        <w:tc>
          <w:tcPr>
            <w:tcW w:w="4881" w:type="dxa"/>
            <w:tcBorders>
              <w:top w:val="nil"/>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SBFD (DU)</w:t>
            </w:r>
            <w:r w:rsidRPr="007226BF">
              <w:rPr>
                <w:rFonts w:hint="eastAsia"/>
                <w:color w:val="000000" w:themeColor="text1"/>
                <w:sz w:val="20"/>
                <w:lang w:val="en-US"/>
              </w:rPr>
              <w:br/>
              <w:t>SINR baseline: No system in adjacent channel</w:t>
            </w:r>
            <w:r w:rsidRPr="007226BF">
              <w:rPr>
                <w:rFonts w:hint="eastAsia"/>
                <w:color w:val="000000" w:themeColor="text1"/>
                <w:sz w:val="20"/>
                <w:lang w:val="en-US"/>
              </w:rPr>
              <w:br/>
              <w:t>SINR with ACI: NR TDD DL in adjacent channel</w:t>
            </w:r>
            <w:r w:rsidRPr="007226BF">
              <w:rPr>
                <w:rFonts w:hint="eastAsia"/>
                <w:color w:val="000000" w:themeColor="text1"/>
                <w:sz w:val="20"/>
                <w:lang w:val="en-US"/>
              </w:rPr>
              <w:br/>
              <w:t>Priority: High</w:t>
            </w:r>
          </w:p>
        </w:tc>
      </w:tr>
      <w:tr w:rsidR="007226BF" w:rsidRPr="00C03E35" w:rsidTr="007226BF">
        <w:trPr>
          <w:trHeight w:val="539"/>
          <w:jc w:val="center"/>
        </w:trPr>
        <w:tc>
          <w:tcPr>
            <w:tcW w:w="3464" w:type="dxa"/>
            <w:tcBorders>
              <w:top w:val="nil"/>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FR2 SBFD Urban Macro DL</w:t>
            </w:r>
          </w:p>
        </w:tc>
        <w:tc>
          <w:tcPr>
            <w:tcW w:w="4881" w:type="dxa"/>
            <w:tcBorders>
              <w:top w:val="nil"/>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SBFD (DU)</w:t>
            </w:r>
            <w:r w:rsidRPr="007226BF">
              <w:rPr>
                <w:rFonts w:hint="eastAsia"/>
                <w:color w:val="000000" w:themeColor="text1"/>
                <w:sz w:val="20"/>
                <w:lang w:val="en-US"/>
              </w:rPr>
              <w:br/>
              <w:t>SINR baseline: No system in adjacent channel</w:t>
            </w:r>
            <w:r w:rsidRPr="007226BF">
              <w:rPr>
                <w:rFonts w:hint="eastAsia"/>
                <w:color w:val="000000" w:themeColor="text1"/>
                <w:sz w:val="20"/>
                <w:lang w:val="en-US"/>
              </w:rPr>
              <w:br/>
              <w:t>SINR with ACI: NR TDD DL in adjacent channel</w:t>
            </w:r>
            <w:r w:rsidRPr="007226BF">
              <w:rPr>
                <w:rFonts w:hint="eastAsia"/>
                <w:color w:val="000000" w:themeColor="text1"/>
                <w:sz w:val="20"/>
                <w:lang w:val="en-US"/>
              </w:rPr>
              <w:br/>
              <w:t>Priority: High</w:t>
            </w:r>
          </w:p>
        </w:tc>
      </w:tr>
      <w:tr w:rsidR="007226BF" w:rsidRPr="00C03E35" w:rsidTr="007226BF">
        <w:trPr>
          <w:trHeight w:val="531"/>
          <w:jc w:val="center"/>
        </w:trPr>
        <w:tc>
          <w:tcPr>
            <w:tcW w:w="3464" w:type="dxa"/>
            <w:tcBorders>
              <w:top w:val="nil"/>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FR2 legacy TDD Urban Macro UL</w:t>
            </w:r>
          </w:p>
        </w:tc>
        <w:tc>
          <w:tcPr>
            <w:tcW w:w="4881" w:type="dxa"/>
            <w:tcBorders>
              <w:top w:val="nil"/>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NR TDD UL</w:t>
            </w:r>
            <w:r w:rsidRPr="007226BF">
              <w:rPr>
                <w:rFonts w:hint="eastAsia"/>
                <w:color w:val="000000" w:themeColor="text1"/>
                <w:sz w:val="20"/>
                <w:lang w:val="en-US"/>
              </w:rPr>
              <w:br/>
              <w:t>SINR baseline: NR TDD UL in adjacent channel</w:t>
            </w:r>
            <w:r w:rsidRPr="007226BF">
              <w:rPr>
                <w:rFonts w:hint="eastAsia"/>
                <w:color w:val="000000" w:themeColor="text1"/>
                <w:sz w:val="20"/>
                <w:lang w:val="en-US"/>
              </w:rPr>
              <w:br/>
              <w:t>SINR with ACI: SBFD (DU) in adjacent channel</w:t>
            </w:r>
            <w:r w:rsidRPr="007226BF">
              <w:rPr>
                <w:rFonts w:hint="eastAsia"/>
                <w:color w:val="000000" w:themeColor="text1"/>
                <w:sz w:val="20"/>
                <w:lang w:val="en-US"/>
              </w:rPr>
              <w:br/>
              <w:t>Priority: Low</w:t>
            </w:r>
          </w:p>
        </w:tc>
      </w:tr>
      <w:tr w:rsidR="007226BF" w:rsidRPr="00C03E35" w:rsidTr="007226BF">
        <w:trPr>
          <w:trHeight w:val="539"/>
          <w:jc w:val="center"/>
        </w:trPr>
        <w:tc>
          <w:tcPr>
            <w:tcW w:w="3464" w:type="dxa"/>
            <w:tcBorders>
              <w:top w:val="nil"/>
              <w:left w:val="single" w:sz="8" w:space="0" w:color="auto"/>
              <w:bottom w:val="single" w:sz="4" w:space="0" w:color="auto"/>
              <w:right w:val="single" w:sz="4"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FR2 legacy TDD Urban Macro DL</w:t>
            </w:r>
          </w:p>
        </w:tc>
        <w:tc>
          <w:tcPr>
            <w:tcW w:w="4881" w:type="dxa"/>
            <w:tcBorders>
              <w:top w:val="nil"/>
              <w:left w:val="nil"/>
              <w:bottom w:val="single" w:sz="4" w:space="0" w:color="auto"/>
              <w:right w:val="single" w:sz="8" w:space="0" w:color="auto"/>
            </w:tcBorders>
            <w:shd w:val="clear" w:color="auto" w:fill="auto"/>
            <w:hideMark/>
          </w:tcPr>
          <w:p w:rsidR="007226BF" w:rsidRPr="007226BF" w:rsidRDefault="007226BF" w:rsidP="007226BF">
            <w:pPr>
              <w:spacing w:before="0" w:after="120"/>
              <w:jc w:val="left"/>
              <w:rPr>
                <w:color w:val="000000" w:themeColor="text1"/>
                <w:sz w:val="20"/>
                <w:lang w:val="en-US"/>
              </w:rPr>
            </w:pPr>
            <w:r w:rsidRPr="007226BF">
              <w:rPr>
                <w:rFonts w:hint="eastAsia"/>
                <w:color w:val="000000" w:themeColor="text1"/>
                <w:sz w:val="20"/>
                <w:lang w:val="en-US"/>
              </w:rPr>
              <w:t>Victim: NR TDD DL</w:t>
            </w:r>
            <w:r w:rsidRPr="007226BF">
              <w:rPr>
                <w:rFonts w:hint="eastAsia"/>
                <w:color w:val="000000" w:themeColor="text1"/>
                <w:sz w:val="20"/>
                <w:lang w:val="en-US"/>
              </w:rPr>
              <w:br/>
              <w:t>SINR baseline: NR TDD DL in adjacent channel</w:t>
            </w:r>
            <w:r w:rsidRPr="007226BF">
              <w:rPr>
                <w:rFonts w:hint="eastAsia"/>
                <w:color w:val="000000" w:themeColor="text1"/>
                <w:sz w:val="20"/>
                <w:lang w:val="en-US"/>
              </w:rPr>
              <w:br/>
            </w:r>
            <w:r w:rsidRPr="007226BF">
              <w:rPr>
                <w:rFonts w:hint="eastAsia"/>
                <w:color w:val="000000" w:themeColor="text1"/>
                <w:sz w:val="20"/>
                <w:lang w:val="en-US"/>
              </w:rPr>
              <w:lastRenderedPageBreak/>
              <w:t>SINR with ACI: SBFD (DU) in adjacent channel</w:t>
            </w:r>
            <w:r w:rsidRPr="007226BF">
              <w:rPr>
                <w:rFonts w:hint="eastAsia"/>
                <w:color w:val="000000" w:themeColor="text1"/>
                <w:sz w:val="20"/>
                <w:lang w:val="en-US"/>
              </w:rPr>
              <w:br/>
              <w:t>Priority: High</w:t>
            </w:r>
          </w:p>
        </w:tc>
      </w:tr>
    </w:tbl>
    <w:p w:rsidR="00770CC6" w:rsidRPr="00770CC6" w:rsidRDefault="00770CC6" w:rsidP="00770CC6">
      <w:pPr>
        <w:pStyle w:val="2"/>
        <w:numPr>
          <w:ilvl w:val="1"/>
          <w:numId w:val="22"/>
        </w:numPr>
      </w:pPr>
      <w:r w:rsidRPr="00770CC6">
        <w:rPr>
          <w:rFonts w:hint="eastAsia"/>
        </w:rPr>
        <w:lastRenderedPageBreak/>
        <w:t>FR1</w:t>
      </w:r>
    </w:p>
    <w:p w:rsidR="00C03E35" w:rsidRDefault="00770CC6" w:rsidP="00770CC6">
      <w:pPr>
        <w:pStyle w:val="3"/>
      </w:pPr>
      <w:r>
        <w:rPr>
          <w:rFonts w:hint="eastAsia"/>
        </w:rPr>
        <w:t xml:space="preserve">2.2.1 </w:t>
      </w:r>
      <w:r w:rsidR="00581646" w:rsidRPr="00770CC6">
        <w:t>FR1 SBFD Urban Macro UL</w:t>
      </w:r>
    </w:p>
    <w:p w:rsidR="00C74348" w:rsidRDefault="00C74348" w:rsidP="00C74348">
      <w:pPr>
        <w:jc w:val="center"/>
      </w:pPr>
      <w:r>
        <w:rPr>
          <w:rFonts w:hint="eastAsia"/>
        </w:rPr>
        <w:t>Table 2:</w:t>
      </w:r>
      <w:r w:rsidRPr="00B23AF1">
        <w:t xml:space="preserve"> FR1 SBFD Urban Macro </w:t>
      </w:r>
      <w:r>
        <w:rPr>
          <w:rFonts w:hint="eastAsia"/>
        </w:rPr>
        <w:t>U</w:t>
      </w:r>
      <w:r w:rsidRPr="00B23AF1">
        <w:t>L</w:t>
      </w:r>
      <w:r>
        <w:rPr>
          <w:rFonts w:hint="eastAsia"/>
        </w:rPr>
        <w:t xml:space="preserve"> SINR and Throughput</w:t>
      </w:r>
    </w:p>
    <w:tbl>
      <w:tblPr>
        <w:tblW w:w="9546" w:type="dxa"/>
        <w:tblInd w:w="93" w:type="dxa"/>
        <w:tblLook w:val="04A0" w:firstRow="1" w:lastRow="0" w:firstColumn="1" w:lastColumn="0" w:noHBand="0" w:noVBand="1"/>
      </w:tblPr>
      <w:tblGrid>
        <w:gridCol w:w="2880"/>
        <w:gridCol w:w="1100"/>
        <w:gridCol w:w="1265"/>
        <w:gridCol w:w="2068"/>
        <w:gridCol w:w="2233"/>
      </w:tblGrid>
      <w:tr w:rsidR="00B20E2A" w:rsidRPr="00B20E2A" w:rsidTr="00B20E2A">
        <w:trPr>
          <w:trHeight w:val="481"/>
        </w:trPr>
        <w:tc>
          <w:tcPr>
            <w:tcW w:w="954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FR1 SBFD Urban Macro UL</w:t>
            </w:r>
          </w:p>
        </w:tc>
      </w:tr>
      <w:tr w:rsidR="00B20E2A" w:rsidRPr="00B20E2A" w:rsidTr="00B20E2A">
        <w:trPr>
          <w:trHeight w:val="481"/>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B20E2A" w:rsidRPr="00B20E2A" w:rsidRDefault="00B20E2A" w:rsidP="00B20E2A">
            <w:pPr>
              <w:overflowPunct/>
              <w:autoSpaceDE/>
              <w:autoSpaceDN/>
              <w:adjustRightInd/>
              <w:spacing w:before="0" w:after="0"/>
              <w:jc w:val="left"/>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5% SINR</w:t>
            </w:r>
          </w:p>
        </w:tc>
        <w:tc>
          <w:tcPr>
            <w:tcW w:w="1265"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50% SINR</w:t>
            </w:r>
          </w:p>
        </w:tc>
        <w:tc>
          <w:tcPr>
            <w:tcW w:w="2068"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5% thr (bps/Hz)</w:t>
            </w:r>
          </w:p>
        </w:tc>
        <w:tc>
          <w:tcPr>
            <w:tcW w:w="2233"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50% thr (bps/Hz)</w:t>
            </w:r>
          </w:p>
        </w:tc>
      </w:tr>
      <w:tr w:rsidR="002F6B77" w:rsidRPr="00B20E2A" w:rsidTr="00B20E2A">
        <w:trPr>
          <w:trHeight w:val="481"/>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2F6B77" w:rsidRPr="00B20E2A" w:rsidRDefault="002F6B77" w:rsidP="00B20E2A">
            <w:pPr>
              <w:overflowPunct/>
              <w:autoSpaceDE/>
              <w:autoSpaceDN/>
              <w:adjustRightInd/>
              <w:spacing w:before="0" w:after="0"/>
              <w:jc w:val="left"/>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Baseline</w:t>
            </w:r>
          </w:p>
        </w:tc>
        <w:tc>
          <w:tcPr>
            <w:tcW w:w="1100"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-10.18 </w:t>
            </w:r>
          </w:p>
        </w:tc>
        <w:tc>
          <w:tcPr>
            <w:tcW w:w="1265"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12.25 </w:t>
            </w:r>
          </w:p>
        </w:tc>
        <w:tc>
          <w:tcPr>
            <w:tcW w:w="2068"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0.00 </w:t>
            </w:r>
          </w:p>
        </w:tc>
        <w:tc>
          <w:tcPr>
            <w:tcW w:w="2233"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1.66 </w:t>
            </w:r>
          </w:p>
        </w:tc>
      </w:tr>
      <w:tr w:rsidR="002F6B77" w:rsidRPr="00B20E2A" w:rsidTr="00B20E2A">
        <w:trPr>
          <w:trHeight w:val="481"/>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2F6B77" w:rsidRPr="00B20E2A" w:rsidRDefault="002F6B77" w:rsidP="00B20E2A">
            <w:pPr>
              <w:overflowPunct/>
              <w:autoSpaceDE/>
              <w:autoSpaceDN/>
              <w:adjustRightInd/>
              <w:spacing w:before="0" w:after="0"/>
              <w:jc w:val="left"/>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Baseline + ACI</w:t>
            </w:r>
          </w:p>
        </w:tc>
        <w:tc>
          <w:tcPr>
            <w:tcW w:w="1100"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-12.29 </w:t>
            </w:r>
          </w:p>
        </w:tc>
        <w:tc>
          <w:tcPr>
            <w:tcW w:w="1265"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11.75 </w:t>
            </w:r>
          </w:p>
        </w:tc>
        <w:tc>
          <w:tcPr>
            <w:tcW w:w="2068"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0.00 </w:t>
            </w:r>
          </w:p>
        </w:tc>
        <w:tc>
          <w:tcPr>
            <w:tcW w:w="2233"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1.60 </w:t>
            </w:r>
          </w:p>
        </w:tc>
      </w:tr>
      <w:tr w:rsidR="002F6B77" w:rsidRPr="00B20E2A" w:rsidTr="00997577">
        <w:trPr>
          <w:trHeight w:val="615"/>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2F6B77" w:rsidRPr="00B20E2A" w:rsidRDefault="002F6B77" w:rsidP="00B20E2A">
            <w:pPr>
              <w:overflowPunct/>
              <w:autoSpaceDE/>
              <w:autoSpaceDN/>
              <w:adjustRightInd/>
              <w:spacing w:before="0" w:after="0"/>
              <w:jc w:val="left"/>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((Baseline + ACI) - Baseline)/Baseline</w:t>
            </w:r>
          </w:p>
        </w:tc>
        <w:tc>
          <w:tcPr>
            <w:tcW w:w="1100" w:type="dxa"/>
            <w:tcBorders>
              <w:top w:val="nil"/>
              <w:left w:val="nil"/>
              <w:bottom w:val="single" w:sz="4" w:space="0" w:color="auto"/>
              <w:right w:val="single" w:sz="4" w:space="0" w:color="auto"/>
            </w:tcBorders>
            <w:shd w:val="clear" w:color="auto" w:fill="auto"/>
            <w:noWrap/>
            <w:vAlign w:val="center"/>
          </w:tcPr>
          <w:p w:rsidR="002F6B77" w:rsidRDefault="00997577">
            <w:pPr>
              <w:jc w:val="center"/>
              <w:rPr>
                <w:rFonts w:ascii="等线" w:eastAsia="等线" w:hAnsi="等线" w:cs="宋体"/>
                <w:color w:val="000000"/>
                <w:sz w:val="22"/>
              </w:rPr>
            </w:pPr>
            <w:r>
              <w:rPr>
                <w:rFonts w:ascii="等线" w:eastAsia="等线" w:hAnsi="等线" w:cs="宋体" w:hint="eastAsia"/>
                <w:color w:val="000000"/>
                <w:sz w:val="22"/>
              </w:rPr>
              <w:t>__</w:t>
            </w:r>
          </w:p>
        </w:tc>
        <w:tc>
          <w:tcPr>
            <w:tcW w:w="1265" w:type="dxa"/>
            <w:tcBorders>
              <w:top w:val="nil"/>
              <w:left w:val="nil"/>
              <w:bottom w:val="single" w:sz="4" w:space="0" w:color="auto"/>
              <w:right w:val="single" w:sz="4" w:space="0" w:color="auto"/>
            </w:tcBorders>
            <w:shd w:val="clear" w:color="auto" w:fill="auto"/>
            <w:noWrap/>
            <w:vAlign w:val="center"/>
          </w:tcPr>
          <w:p w:rsidR="002F6B77" w:rsidRDefault="00997577">
            <w:pPr>
              <w:jc w:val="center"/>
              <w:rPr>
                <w:rFonts w:ascii="等线" w:eastAsia="等线" w:hAnsi="等线" w:cs="宋体"/>
                <w:color w:val="000000"/>
                <w:sz w:val="22"/>
              </w:rPr>
            </w:pPr>
            <w:r>
              <w:rPr>
                <w:rFonts w:ascii="等线" w:eastAsia="等线" w:hAnsi="等线" w:cs="宋体" w:hint="eastAsia"/>
                <w:color w:val="000000"/>
                <w:sz w:val="22"/>
              </w:rPr>
              <w:t>__</w:t>
            </w:r>
          </w:p>
        </w:tc>
        <w:tc>
          <w:tcPr>
            <w:tcW w:w="2068"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p>
        </w:tc>
        <w:tc>
          <w:tcPr>
            <w:tcW w:w="2233"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0.0381 </w:t>
            </w:r>
          </w:p>
        </w:tc>
      </w:tr>
    </w:tbl>
    <w:p w:rsidR="00C74348" w:rsidRPr="00C74348" w:rsidRDefault="00C50A16" w:rsidP="004E44BB">
      <w:r w:rsidRPr="00C50A16">
        <w:rPr>
          <w:noProof/>
          <w:lang w:val="en-US"/>
        </w:rPr>
        <w:drawing>
          <wp:inline distT="0" distB="0" distL="0" distR="0" wp14:anchorId="29E0D002" wp14:editId="6939DD0B">
            <wp:extent cx="3018411" cy="1935591"/>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20373" cy="1936849"/>
                    </a:xfrm>
                    <a:prstGeom prst="rect">
                      <a:avLst/>
                    </a:prstGeom>
                  </pic:spPr>
                </pic:pic>
              </a:graphicData>
            </a:graphic>
          </wp:inline>
        </w:drawing>
      </w:r>
      <w:r w:rsidR="00856054" w:rsidRPr="00856054">
        <w:rPr>
          <w:noProof/>
          <w:lang w:val="en-US"/>
        </w:rPr>
        <w:t xml:space="preserve"> </w:t>
      </w:r>
      <w:r w:rsidRPr="00C50A16">
        <w:rPr>
          <w:noProof/>
          <w:lang w:val="en-US"/>
        </w:rPr>
        <w:drawing>
          <wp:inline distT="0" distB="0" distL="0" distR="0" wp14:anchorId="37B0E023" wp14:editId="0D6289D5">
            <wp:extent cx="3000166" cy="1936471"/>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000605" cy="1936754"/>
                    </a:xfrm>
                    <a:prstGeom prst="rect">
                      <a:avLst/>
                    </a:prstGeom>
                  </pic:spPr>
                </pic:pic>
              </a:graphicData>
            </a:graphic>
          </wp:inline>
        </w:drawing>
      </w:r>
    </w:p>
    <w:p w:rsidR="00BF0444" w:rsidRDefault="00BF0444" w:rsidP="00BF0444">
      <w:pPr>
        <w:jc w:val="center"/>
      </w:pPr>
      <w:r w:rsidRPr="00AB45C7">
        <w:t>F</w:t>
      </w:r>
      <w:r w:rsidRPr="00AB45C7">
        <w:rPr>
          <w:rFonts w:hint="eastAsia"/>
        </w:rPr>
        <w:t>igure</w:t>
      </w:r>
      <w:r>
        <w:rPr>
          <w:rFonts w:hint="eastAsia"/>
        </w:rPr>
        <w:t>1</w:t>
      </w:r>
      <w:r w:rsidRPr="00AB45C7">
        <w:rPr>
          <w:rFonts w:hint="eastAsia"/>
        </w:rPr>
        <w:t xml:space="preserve">: </w:t>
      </w:r>
      <w:r w:rsidRPr="00B23AF1">
        <w:t xml:space="preserve">FR1 SBFD Urban Macro </w:t>
      </w:r>
      <w:r>
        <w:rPr>
          <w:rFonts w:hint="eastAsia"/>
        </w:rPr>
        <w:t>U</w:t>
      </w:r>
      <w:r w:rsidRPr="00B23AF1">
        <w:t>L</w:t>
      </w:r>
      <w:r>
        <w:rPr>
          <w:rFonts w:hint="eastAsia"/>
        </w:rPr>
        <w:t xml:space="preserve"> SINR and Throughput</w:t>
      </w:r>
    </w:p>
    <w:p w:rsidR="00C74348" w:rsidRDefault="004A4ACD" w:rsidP="004E44BB">
      <w:r w:rsidRPr="00B674EC">
        <w:rPr>
          <w:rFonts w:hint="eastAsia"/>
        </w:rPr>
        <w:t xml:space="preserve">The simulation </w:t>
      </w:r>
      <w:r>
        <w:rPr>
          <w:rFonts w:hint="eastAsia"/>
        </w:rPr>
        <w:t xml:space="preserve">results show 50% throughput </w:t>
      </w:r>
      <w:r>
        <w:t>degrades</w:t>
      </w:r>
      <w:r w:rsidR="00997577">
        <w:rPr>
          <w:rFonts w:hint="eastAsia"/>
        </w:rPr>
        <w:t>3</w:t>
      </w:r>
      <w:r w:rsidR="00FC25B1">
        <w:rPr>
          <w:rFonts w:hint="eastAsia"/>
        </w:rPr>
        <w:t>.</w:t>
      </w:r>
      <w:r w:rsidR="00997577">
        <w:rPr>
          <w:rFonts w:hint="eastAsia"/>
        </w:rPr>
        <w:t>81</w:t>
      </w:r>
      <w:r>
        <w:rPr>
          <w:rFonts w:hint="eastAsia"/>
        </w:rPr>
        <w:t>%</w:t>
      </w:r>
      <w:r w:rsidR="00997577">
        <w:rPr>
          <w:rFonts w:hint="eastAsia"/>
        </w:rPr>
        <w:t xml:space="preserve">, </w:t>
      </w:r>
      <w:r w:rsidR="00997577" w:rsidRPr="00B20E2A">
        <w:rPr>
          <w:rFonts w:ascii="等线" w:eastAsia="等线" w:hAnsi="等线" w:cs="宋体" w:hint="eastAsia"/>
          <w:color w:val="000000"/>
          <w:sz w:val="22"/>
          <w:lang w:val="en-US"/>
        </w:rPr>
        <w:t>5% thr</w:t>
      </w:r>
      <w:r w:rsidR="00845AE3">
        <w:rPr>
          <w:rFonts w:ascii="等线" w:eastAsia="等线" w:hAnsi="等线" w:cs="宋体" w:hint="eastAsia"/>
          <w:color w:val="000000"/>
          <w:sz w:val="22"/>
          <w:lang w:val="en-US"/>
        </w:rPr>
        <w:t>oughput</w:t>
      </w:r>
      <w:r w:rsidR="00997577">
        <w:rPr>
          <w:rFonts w:ascii="等线" w:eastAsia="等线" w:hAnsi="等线" w:cs="宋体" w:hint="eastAsia"/>
          <w:color w:val="000000"/>
          <w:sz w:val="22"/>
          <w:lang w:val="en-US"/>
        </w:rPr>
        <w:t xml:space="preserve"> of baseline and “baseline+ACI” </w:t>
      </w:r>
      <w:r w:rsidR="00845AE3">
        <w:rPr>
          <w:rFonts w:ascii="等线" w:eastAsia="等线" w:hAnsi="等线" w:cs="宋体" w:hint="eastAsia"/>
          <w:color w:val="000000"/>
          <w:sz w:val="22"/>
          <w:lang w:val="en-US"/>
        </w:rPr>
        <w:t>are both</w:t>
      </w:r>
      <w:r w:rsidR="00997577">
        <w:rPr>
          <w:rFonts w:ascii="等线" w:eastAsia="等线" w:hAnsi="等线" w:cs="宋体" w:hint="eastAsia"/>
          <w:color w:val="000000"/>
          <w:sz w:val="22"/>
          <w:lang w:val="en-US"/>
        </w:rPr>
        <w:t xml:space="preserve"> 0.</w:t>
      </w:r>
    </w:p>
    <w:p w:rsidR="00581646" w:rsidRDefault="00770CC6" w:rsidP="00770CC6">
      <w:pPr>
        <w:pStyle w:val="3"/>
      </w:pPr>
      <w:r>
        <w:rPr>
          <w:rFonts w:hint="eastAsia"/>
        </w:rPr>
        <w:t xml:space="preserve">2.2.2 </w:t>
      </w:r>
      <w:r w:rsidR="00581646" w:rsidRPr="00770CC6">
        <w:t>FR1 SBFD Urban Macro DL</w:t>
      </w:r>
    </w:p>
    <w:p w:rsidR="007D400E" w:rsidRDefault="005A1EEA" w:rsidP="005A1EEA">
      <w:pPr>
        <w:jc w:val="center"/>
      </w:pPr>
      <w:r>
        <w:rPr>
          <w:rFonts w:hint="eastAsia"/>
        </w:rPr>
        <w:t xml:space="preserve">Table </w:t>
      </w:r>
      <w:r w:rsidR="00833779">
        <w:rPr>
          <w:rFonts w:hint="eastAsia"/>
        </w:rPr>
        <w:t>3</w:t>
      </w:r>
      <w:r>
        <w:rPr>
          <w:rFonts w:hint="eastAsia"/>
        </w:rPr>
        <w:t>:</w:t>
      </w:r>
      <w:r w:rsidRPr="00B23AF1">
        <w:t xml:space="preserve"> FR1 SBFD Urban Macro </w:t>
      </w:r>
      <w:r>
        <w:rPr>
          <w:rFonts w:hint="eastAsia"/>
        </w:rPr>
        <w:t>D</w:t>
      </w:r>
      <w:r w:rsidRPr="00B23AF1">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7D400E" w:rsidRPr="007D400E" w:rsidTr="007D400E">
        <w:trPr>
          <w:trHeight w:val="480"/>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FR1 SBFD Urban Macro DL</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50% thr (bps/Hz)</w:t>
            </w:r>
          </w:p>
        </w:tc>
      </w:tr>
      <w:tr w:rsidR="00B20E2A"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B20E2A" w:rsidRPr="007D400E" w:rsidRDefault="00B20E2A"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8.05 </w:t>
            </w:r>
          </w:p>
        </w:tc>
        <w:tc>
          <w:tcPr>
            <w:tcW w:w="1254"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24.14 </w:t>
            </w:r>
          </w:p>
        </w:tc>
        <w:tc>
          <w:tcPr>
            <w:tcW w:w="2049"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1.73 </w:t>
            </w:r>
          </w:p>
        </w:tc>
        <w:tc>
          <w:tcPr>
            <w:tcW w:w="2213"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4.81 </w:t>
            </w:r>
          </w:p>
        </w:tc>
      </w:tr>
      <w:tr w:rsidR="00B20E2A"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B20E2A" w:rsidRPr="007D400E" w:rsidRDefault="00B20E2A"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6.72 </w:t>
            </w:r>
          </w:p>
        </w:tc>
        <w:tc>
          <w:tcPr>
            <w:tcW w:w="1254"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23.67 </w:t>
            </w:r>
          </w:p>
        </w:tc>
        <w:tc>
          <w:tcPr>
            <w:tcW w:w="2049"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1.51 </w:t>
            </w:r>
          </w:p>
        </w:tc>
        <w:tc>
          <w:tcPr>
            <w:tcW w:w="2213"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4.72 </w:t>
            </w:r>
          </w:p>
        </w:tc>
      </w:tr>
      <w:tr w:rsidR="00833779" w:rsidRPr="007D400E" w:rsidTr="007D400E">
        <w:trPr>
          <w:trHeight w:val="69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833779" w:rsidRPr="007D400E" w:rsidRDefault="00833779"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 + ACI) - Baseline)/Baseline</w:t>
            </w:r>
          </w:p>
        </w:tc>
        <w:tc>
          <w:tcPr>
            <w:tcW w:w="1090" w:type="dxa"/>
            <w:tcBorders>
              <w:top w:val="nil"/>
              <w:left w:val="nil"/>
              <w:bottom w:val="single" w:sz="4" w:space="0" w:color="auto"/>
              <w:right w:val="single" w:sz="4" w:space="0" w:color="auto"/>
            </w:tcBorders>
            <w:shd w:val="clear" w:color="auto" w:fill="auto"/>
            <w:noWrap/>
            <w:vAlign w:val="center"/>
            <w:hideMark/>
          </w:tcPr>
          <w:p w:rsidR="00833779" w:rsidRDefault="00833779" w:rsidP="003D6F29">
            <w:pPr>
              <w:jc w:val="center"/>
              <w:rPr>
                <w:rFonts w:ascii="等线" w:eastAsia="等线" w:hAnsi="等线" w:cs="宋体"/>
                <w:color w:val="000000"/>
                <w:sz w:val="22"/>
              </w:rPr>
            </w:pPr>
            <w:r>
              <w:rPr>
                <w:rFonts w:ascii="等线" w:eastAsia="等线" w:hAnsi="等线" w:hint="eastAsia"/>
                <w:color w:val="000000"/>
                <w:sz w:val="22"/>
              </w:rPr>
              <w:t>——</w:t>
            </w:r>
          </w:p>
        </w:tc>
        <w:tc>
          <w:tcPr>
            <w:tcW w:w="1254" w:type="dxa"/>
            <w:tcBorders>
              <w:top w:val="nil"/>
              <w:left w:val="nil"/>
              <w:bottom w:val="single" w:sz="4" w:space="0" w:color="auto"/>
              <w:right w:val="single" w:sz="4" w:space="0" w:color="auto"/>
            </w:tcBorders>
            <w:shd w:val="clear" w:color="auto" w:fill="auto"/>
            <w:noWrap/>
            <w:vAlign w:val="center"/>
            <w:hideMark/>
          </w:tcPr>
          <w:p w:rsidR="00833779" w:rsidRDefault="00833779" w:rsidP="003D6F29">
            <w:pPr>
              <w:jc w:val="center"/>
              <w:rPr>
                <w:rFonts w:ascii="等线" w:eastAsia="等线" w:hAnsi="等线" w:cs="宋体"/>
                <w:color w:val="000000"/>
                <w:sz w:val="22"/>
              </w:rPr>
            </w:pPr>
            <w:r>
              <w:rPr>
                <w:rFonts w:ascii="等线" w:eastAsia="等线" w:hAnsi="等线" w:hint="eastAsia"/>
                <w:color w:val="000000"/>
                <w:sz w:val="22"/>
              </w:rPr>
              <w:t>——</w:t>
            </w:r>
          </w:p>
        </w:tc>
        <w:tc>
          <w:tcPr>
            <w:tcW w:w="2049" w:type="dxa"/>
            <w:tcBorders>
              <w:top w:val="nil"/>
              <w:left w:val="nil"/>
              <w:bottom w:val="single" w:sz="4" w:space="0" w:color="auto"/>
              <w:right w:val="single" w:sz="4" w:space="0" w:color="auto"/>
            </w:tcBorders>
            <w:shd w:val="clear" w:color="auto" w:fill="auto"/>
            <w:noWrap/>
            <w:vAlign w:val="center"/>
            <w:hideMark/>
          </w:tcPr>
          <w:p w:rsidR="00833779" w:rsidRDefault="00833779">
            <w:pPr>
              <w:jc w:val="center"/>
              <w:rPr>
                <w:rFonts w:ascii="等线" w:eastAsia="等线" w:hAnsi="等线" w:cs="宋体"/>
                <w:color w:val="000000"/>
                <w:sz w:val="22"/>
              </w:rPr>
            </w:pPr>
            <w:r>
              <w:rPr>
                <w:rFonts w:ascii="等线" w:eastAsia="等线" w:hAnsi="等线" w:hint="eastAsia"/>
                <w:color w:val="000000"/>
                <w:sz w:val="22"/>
              </w:rPr>
              <w:t xml:space="preserve">0.1292 </w:t>
            </w:r>
          </w:p>
        </w:tc>
        <w:tc>
          <w:tcPr>
            <w:tcW w:w="2213" w:type="dxa"/>
            <w:tcBorders>
              <w:top w:val="nil"/>
              <w:left w:val="nil"/>
              <w:bottom w:val="single" w:sz="4" w:space="0" w:color="auto"/>
              <w:right w:val="single" w:sz="4" w:space="0" w:color="auto"/>
            </w:tcBorders>
            <w:shd w:val="clear" w:color="auto" w:fill="auto"/>
            <w:noWrap/>
            <w:vAlign w:val="center"/>
            <w:hideMark/>
          </w:tcPr>
          <w:p w:rsidR="00833779" w:rsidRDefault="00833779">
            <w:pPr>
              <w:jc w:val="center"/>
              <w:rPr>
                <w:rFonts w:ascii="等线" w:eastAsia="等线" w:hAnsi="等线" w:cs="宋体"/>
                <w:color w:val="000000"/>
                <w:sz w:val="22"/>
              </w:rPr>
            </w:pPr>
            <w:r>
              <w:rPr>
                <w:rFonts w:ascii="等线" w:eastAsia="等线" w:hAnsi="等线" w:hint="eastAsia"/>
                <w:color w:val="000000"/>
                <w:sz w:val="22"/>
              </w:rPr>
              <w:t xml:space="preserve">0.0190 </w:t>
            </w:r>
          </w:p>
        </w:tc>
      </w:tr>
    </w:tbl>
    <w:p w:rsidR="004A4ACD" w:rsidRDefault="004A4ACD" w:rsidP="004A4ACD">
      <w:r w:rsidRPr="004A4ACD">
        <w:rPr>
          <w:noProof/>
          <w:lang w:val="en-US"/>
        </w:rPr>
        <w:drawing>
          <wp:inline distT="0" distB="0" distL="0" distR="0" wp14:anchorId="46CD9842" wp14:editId="5856EE2C">
            <wp:extent cx="2990155" cy="1952601"/>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000172" cy="1959143"/>
                    </a:xfrm>
                    <a:prstGeom prst="rect">
                      <a:avLst/>
                    </a:prstGeom>
                  </pic:spPr>
                </pic:pic>
              </a:graphicData>
            </a:graphic>
          </wp:inline>
        </w:drawing>
      </w:r>
      <w:r w:rsidRPr="004A4ACD">
        <w:rPr>
          <w:noProof/>
          <w:lang w:val="en-US"/>
        </w:rPr>
        <w:drawing>
          <wp:inline distT="0" distB="0" distL="0" distR="0" wp14:anchorId="7177AA1F" wp14:editId="16C65C01">
            <wp:extent cx="3036876" cy="196834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038460" cy="1969373"/>
                    </a:xfrm>
                    <a:prstGeom prst="rect">
                      <a:avLst/>
                    </a:prstGeom>
                  </pic:spPr>
                </pic:pic>
              </a:graphicData>
            </a:graphic>
          </wp:inline>
        </w:drawing>
      </w:r>
    </w:p>
    <w:p w:rsidR="008C40BC" w:rsidRDefault="008C40BC" w:rsidP="008C40BC">
      <w:pPr>
        <w:jc w:val="center"/>
      </w:pPr>
      <w:r w:rsidRPr="00AB45C7">
        <w:t>F</w:t>
      </w:r>
      <w:r w:rsidRPr="00AB45C7">
        <w:rPr>
          <w:rFonts w:hint="eastAsia"/>
        </w:rPr>
        <w:t>igure</w:t>
      </w:r>
      <w:r w:rsidR="004A4ACD">
        <w:rPr>
          <w:rFonts w:hint="eastAsia"/>
        </w:rPr>
        <w:t>2</w:t>
      </w:r>
      <w:r w:rsidRPr="00AB45C7">
        <w:rPr>
          <w:rFonts w:hint="eastAsia"/>
        </w:rPr>
        <w:t xml:space="preserve">: </w:t>
      </w:r>
      <w:r w:rsidRPr="00B23AF1">
        <w:t xml:space="preserve">FR1 SBFD Urban Macro </w:t>
      </w:r>
      <w:r>
        <w:rPr>
          <w:rFonts w:hint="eastAsia"/>
        </w:rPr>
        <w:t>D</w:t>
      </w:r>
      <w:r w:rsidRPr="00B23AF1">
        <w:t>L</w:t>
      </w:r>
      <w:r>
        <w:rPr>
          <w:rFonts w:hint="eastAsia"/>
        </w:rPr>
        <w:t xml:space="preserve"> SINR and Throughput</w:t>
      </w:r>
    </w:p>
    <w:p w:rsidR="00F87DFD" w:rsidRPr="005A1EEA" w:rsidRDefault="00F87DFD" w:rsidP="00FC2308">
      <w:r w:rsidRPr="00B674EC">
        <w:rPr>
          <w:rFonts w:hint="eastAsia"/>
        </w:rPr>
        <w:t xml:space="preserve">The simulation </w:t>
      </w:r>
      <w:r>
        <w:rPr>
          <w:rFonts w:hint="eastAsia"/>
        </w:rPr>
        <w:t xml:space="preserve">results show 50% throughput </w:t>
      </w:r>
      <w:r>
        <w:t>degrades</w:t>
      </w:r>
      <w:r>
        <w:rPr>
          <w:rFonts w:hint="eastAsia"/>
        </w:rPr>
        <w:t xml:space="preserve"> </w:t>
      </w:r>
      <w:r w:rsidR="00FC25B1">
        <w:rPr>
          <w:rFonts w:hint="eastAsia"/>
        </w:rPr>
        <w:t>1.90</w:t>
      </w:r>
      <w:r>
        <w:rPr>
          <w:rFonts w:hint="eastAsia"/>
        </w:rPr>
        <w:t xml:space="preserve">%, </w:t>
      </w:r>
      <w:r w:rsidR="008C3E7D">
        <w:rPr>
          <w:rFonts w:hint="eastAsia"/>
        </w:rPr>
        <w:t xml:space="preserve"> 5% throughput </w:t>
      </w:r>
      <w:r w:rsidR="008C3E7D">
        <w:t>degrades</w:t>
      </w:r>
      <w:r w:rsidR="008C3E7D">
        <w:rPr>
          <w:rFonts w:hint="eastAsia"/>
        </w:rPr>
        <w:t xml:space="preserve"> 1</w:t>
      </w:r>
      <w:r w:rsidR="00FC25B1">
        <w:rPr>
          <w:rFonts w:hint="eastAsia"/>
        </w:rPr>
        <w:t>2.92</w:t>
      </w:r>
      <w:r w:rsidR="008C3E7D">
        <w:rPr>
          <w:rFonts w:hint="eastAsia"/>
        </w:rPr>
        <w:t>%.</w:t>
      </w:r>
    </w:p>
    <w:p w:rsidR="00581646" w:rsidRDefault="00770CC6" w:rsidP="00770CC6">
      <w:pPr>
        <w:pStyle w:val="3"/>
      </w:pPr>
      <w:r>
        <w:rPr>
          <w:rFonts w:hint="eastAsia"/>
        </w:rPr>
        <w:t xml:space="preserve">2.2.3 </w:t>
      </w:r>
      <w:r w:rsidR="00581646" w:rsidRPr="00770CC6">
        <w:t>FR1 legacy TDD Urban Macro UL</w:t>
      </w:r>
    </w:p>
    <w:p w:rsidR="005A1EEA" w:rsidRDefault="005A1EEA" w:rsidP="005A1EEA">
      <w:pPr>
        <w:jc w:val="center"/>
      </w:pPr>
      <w:r>
        <w:rPr>
          <w:rFonts w:hint="eastAsia"/>
        </w:rPr>
        <w:t xml:space="preserve">Table </w:t>
      </w:r>
      <w:r w:rsidR="00833779">
        <w:rPr>
          <w:rFonts w:hint="eastAsia"/>
        </w:rPr>
        <w:t>4</w:t>
      </w:r>
      <w:r>
        <w:rPr>
          <w:rFonts w:hint="eastAsia"/>
        </w:rPr>
        <w:t>:</w:t>
      </w:r>
      <w:r w:rsidRPr="00B23AF1">
        <w:t xml:space="preserve"> </w:t>
      </w:r>
      <w:r w:rsidRPr="005A1EEA">
        <w:t>FR1 legacy TDD Urban Macro UL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F05467" w:rsidRPr="00F05467" w:rsidTr="00F05467">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FR1 legacy TDD Urban Macro</w:t>
            </w:r>
            <w:r w:rsidRPr="00F05467">
              <w:rPr>
                <w:rFonts w:ascii="等线" w:eastAsia="等线" w:hAnsi="等线" w:cs="宋体" w:hint="eastAsia"/>
                <w:color w:val="FF0000"/>
                <w:sz w:val="22"/>
                <w:lang w:val="en-US"/>
              </w:rPr>
              <w:t xml:space="preserve"> </w:t>
            </w:r>
            <w:r w:rsidRPr="00F05467">
              <w:rPr>
                <w:rFonts w:ascii="等线" w:eastAsia="等线" w:hAnsi="等线" w:cs="宋体" w:hint="eastAsia"/>
                <w:color w:val="000000" w:themeColor="text1"/>
                <w:sz w:val="22"/>
                <w:lang w:val="en-US"/>
              </w:rPr>
              <w:t xml:space="preserve">UL </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50% thr (bps/Hz)</w:t>
            </w:r>
          </w:p>
        </w:tc>
      </w:tr>
      <w:tr w:rsidR="002F6B7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2F6B77" w:rsidRPr="00F05467" w:rsidRDefault="002F6B7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-9.63 </w:t>
            </w:r>
          </w:p>
        </w:tc>
        <w:tc>
          <w:tcPr>
            <w:tcW w:w="1254"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12.61 </w:t>
            </w:r>
          </w:p>
        </w:tc>
        <w:tc>
          <w:tcPr>
            <w:tcW w:w="2049"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0.06 </w:t>
            </w:r>
          </w:p>
        </w:tc>
        <w:tc>
          <w:tcPr>
            <w:tcW w:w="2213"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1.71 </w:t>
            </w:r>
          </w:p>
        </w:tc>
      </w:tr>
      <w:tr w:rsidR="002F6B7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2F6B77" w:rsidRPr="00F05467" w:rsidRDefault="002F6B7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-10.71 </w:t>
            </w:r>
          </w:p>
        </w:tc>
        <w:tc>
          <w:tcPr>
            <w:tcW w:w="1254"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12.18 </w:t>
            </w:r>
          </w:p>
        </w:tc>
        <w:tc>
          <w:tcPr>
            <w:tcW w:w="2049"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0.00 </w:t>
            </w:r>
          </w:p>
        </w:tc>
        <w:tc>
          <w:tcPr>
            <w:tcW w:w="2213"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1.65 </w:t>
            </w:r>
          </w:p>
        </w:tc>
      </w:tr>
      <w:tr w:rsidR="002F6B77" w:rsidRPr="00F05467" w:rsidTr="00F05467">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2F6B77" w:rsidRPr="00F05467" w:rsidRDefault="002F6B7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 + ACI) - Baseline)/Baseline</w:t>
            </w:r>
          </w:p>
        </w:tc>
        <w:tc>
          <w:tcPr>
            <w:tcW w:w="1090"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0.1124 </w:t>
            </w:r>
          </w:p>
        </w:tc>
        <w:tc>
          <w:tcPr>
            <w:tcW w:w="1254"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0.0337 </w:t>
            </w:r>
          </w:p>
        </w:tc>
        <w:tc>
          <w:tcPr>
            <w:tcW w:w="2049"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1.0000 </w:t>
            </w:r>
          </w:p>
        </w:tc>
        <w:tc>
          <w:tcPr>
            <w:tcW w:w="2213"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0.0313 </w:t>
            </w:r>
          </w:p>
        </w:tc>
      </w:tr>
    </w:tbl>
    <w:p w:rsidR="00C9548F" w:rsidRDefault="00C81EAF" w:rsidP="005A1EEA">
      <w:pPr>
        <w:jc w:val="center"/>
      </w:pPr>
      <w:r w:rsidRPr="00C81EAF">
        <w:rPr>
          <w:noProof/>
          <w:lang w:val="en-US"/>
        </w:rPr>
        <w:t xml:space="preserve"> </w:t>
      </w:r>
      <w:r w:rsidR="008C1A9A" w:rsidRPr="008C1A9A">
        <w:rPr>
          <w:noProof/>
          <w:lang w:val="en-US"/>
        </w:rPr>
        <w:drawing>
          <wp:inline distT="0" distB="0" distL="0" distR="0" wp14:anchorId="451628AB" wp14:editId="1ED01166">
            <wp:extent cx="2706490" cy="1787724"/>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710522" cy="1790387"/>
                    </a:xfrm>
                    <a:prstGeom prst="rect">
                      <a:avLst/>
                    </a:prstGeom>
                  </pic:spPr>
                </pic:pic>
              </a:graphicData>
            </a:graphic>
          </wp:inline>
        </w:drawing>
      </w:r>
      <w:r w:rsidR="00A97A76" w:rsidRPr="00A97A76">
        <w:rPr>
          <w:noProof/>
          <w:lang w:val="en-US"/>
        </w:rPr>
        <w:t xml:space="preserve"> </w:t>
      </w:r>
      <w:r w:rsidR="00A97A76" w:rsidRPr="00A97A76">
        <w:rPr>
          <w:noProof/>
          <w:lang w:val="en-US"/>
        </w:rPr>
        <w:drawing>
          <wp:inline distT="0" distB="0" distL="0" distR="0" wp14:anchorId="15897F6F" wp14:editId="254653B8">
            <wp:extent cx="3023527" cy="1790670"/>
            <wp:effectExtent l="0" t="0" r="571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025473" cy="1791823"/>
                    </a:xfrm>
                    <a:prstGeom prst="rect">
                      <a:avLst/>
                    </a:prstGeom>
                  </pic:spPr>
                </pic:pic>
              </a:graphicData>
            </a:graphic>
          </wp:inline>
        </w:drawing>
      </w:r>
    </w:p>
    <w:p w:rsidR="005A1EEA" w:rsidRDefault="005A1EEA" w:rsidP="005A1EEA">
      <w:pPr>
        <w:jc w:val="center"/>
      </w:pPr>
      <w:r w:rsidRPr="00AB45C7">
        <w:t>F</w:t>
      </w:r>
      <w:r w:rsidRPr="00AB45C7">
        <w:rPr>
          <w:rFonts w:hint="eastAsia"/>
        </w:rPr>
        <w:t>igure</w:t>
      </w:r>
      <w:r w:rsidR="00C81EAF">
        <w:rPr>
          <w:rFonts w:hint="eastAsia"/>
        </w:rPr>
        <w:t>3</w:t>
      </w:r>
      <w:r w:rsidRPr="00AB45C7">
        <w:rPr>
          <w:rFonts w:hint="eastAsia"/>
        </w:rPr>
        <w:t xml:space="preserve">: </w:t>
      </w:r>
      <w:r w:rsidRPr="005A1EEA">
        <w:t>FR1 legacy TDD Urban Macro UL</w:t>
      </w:r>
      <w:r>
        <w:rPr>
          <w:rFonts w:hint="eastAsia"/>
        </w:rPr>
        <w:t xml:space="preserve"> SINR and Throughput</w:t>
      </w:r>
    </w:p>
    <w:p w:rsidR="00581646" w:rsidRPr="008C3E7D" w:rsidRDefault="008C3E7D" w:rsidP="00FC2308">
      <w:r w:rsidRPr="00B674EC">
        <w:rPr>
          <w:rFonts w:hint="eastAsia"/>
        </w:rPr>
        <w:t xml:space="preserve">The simulation </w:t>
      </w:r>
      <w:r>
        <w:rPr>
          <w:rFonts w:hint="eastAsia"/>
        </w:rPr>
        <w:t xml:space="preserve">results show 50% throughput </w:t>
      </w:r>
      <w:r>
        <w:t>degrades</w:t>
      </w:r>
      <w:r>
        <w:rPr>
          <w:rFonts w:hint="eastAsia"/>
        </w:rPr>
        <w:t xml:space="preserve"> </w:t>
      </w:r>
      <w:r w:rsidR="00997577">
        <w:rPr>
          <w:rFonts w:hint="eastAsia"/>
        </w:rPr>
        <w:t>3.13</w:t>
      </w:r>
      <w:r>
        <w:rPr>
          <w:rFonts w:hint="eastAsia"/>
        </w:rPr>
        <w:t xml:space="preserve">%,  5% throughput </w:t>
      </w:r>
      <w:r>
        <w:t>degrades</w:t>
      </w:r>
      <w:r>
        <w:rPr>
          <w:rFonts w:hint="eastAsia"/>
        </w:rPr>
        <w:t xml:space="preserve"> </w:t>
      </w:r>
      <w:r w:rsidR="00997577">
        <w:rPr>
          <w:rFonts w:hint="eastAsia"/>
        </w:rPr>
        <w:t>100</w:t>
      </w:r>
      <w:r>
        <w:rPr>
          <w:rFonts w:hint="eastAsia"/>
        </w:rPr>
        <w:t>%.</w:t>
      </w:r>
    </w:p>
    <w:p w:rsidR="00581646" w:rsidRDefault="00770CC6" w:rsidP="00770CC6">
      <w:pPr>
        <w:pStyle w:val="3"/>
      </w:pPr>
      <w:r>
        <w:rPr>
          <w:rFonts w:hint="eastAsia"/>
        </w:rPr>
        <w:t xml:space="preserve">2.2.4 </w:t>
      </w:r>
      <w:r w:rsidRPr="00770CC6">
        <w:t>FR1 legacy TDD Urban Macro DL</w:t>
      </w:r>
    </w:p>
    <w:p w:rsidR="005A1EEA" w:rsidRDefault="005A1EEA" w:rsidP="005A1EEA">
      <w:pPr>
        <w:jc w:val="center"/>
      </w:pPr>
      <w:r>
        <w:rPr>
          <w:rFonts w:hint="eastAsia"/>
        </w:rPr>
        <w:t xml:space="preserve">Table </w:t>
      </w:r>
      <w:r w:rsidR="00833779">
        <w:rPr>
          <w:rFonts w:hint="eastAsia"/>
        </w:rPr>
        <w:t>5</w:t>
      </w:r>
      <w:r>
        <w:rPr>
          <w:rFonts w:hint="eastAsia"/>
        </w:rPr>
        <w:t>:</w:t>
      </w:r>
      <w:r w:rsidRPr="00B23AF1">
        <w:t xml:space="preserve"> </w:t>
      </w:r>
      <w:r w:rsidRPr="005A1EEA">
        <w:t xml:space="preserve">FR1 legacy TDD Urban Macro </w:t>
      </w:r>
      <w:r>
        <w:rPr>
          <w:rFonts w:hint="eastAsia"/>
        </w:rPr>
        <w:t>D</w:t>
      </w:r>
      <w:r w:rsidRPr="005A1EEA">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7D400E" w:rsidRPr="007D400E" w:rsidTr="007D400E">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 xml:space="preserve">FR1 legacy TDD Urban Macro DL </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50% thr (bps/Hz)</w:t>
            </w:r>
          </w:p>
        </w:tc>
      </w:tr>
      <w:tr w:rsidR="00B20E2A"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B20E2A" w:rsidRPr="007D400E" w:rsidRDefault="00B20E2A"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5.81 </w:t>
            </w:r>
          </w:p>
        </w:tc>
        <w:tc>
          <w:tcPr>
            <w:tcW w:w="1254"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22.58 </w:t>
            </w:r>
          </w:p>
        </w:tc>
        <w:tc>
          <w:tcPr>
            <w:tcW w:w="2049"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1.36 </w:t>
            </w:r>
          </w:p>
        </w:tc>
        <w:tc>
          <w:tcPr>
            <w:tcW w:w="2213"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4.50 </w:t>
            </w:r>
          </w:p>
        </w:tc>
      </w:tr>
      <w:tr w:rsidR="00B20E2A"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B20E2A" w:rsidRPr="007D400E" w:rsidRDefault="00B20E2A"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4.13 </w:t>
            </w:r>
          </w:p>
        </w:tc>
        <w:tc>
          <w:tcPr>
            <w:tcW w:w="1254"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22.01 </w:t>
            </w:r>
          </w:p>
        </w:tc>
        <w:tc>
          <w:tcPr>
            <w:tcW w:w="2049"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1.11 </w:t>
            </w:r>
          </w:p>
        </w:tc>
        <w:tc>
          <w:tcPr>
            <w:tcW w:w="2213"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4.39 </w:t>
            </w:r>
          </w:p>
        </w:tc>
      </w:tr>
      <w:tr w:rsidR="00833779" w:rsidRPr="007D400E" w:rsidTr="007D400E">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833779" w:rsidRPr="007D400E" w:rsidRDefault="00833779"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 + ACI) - Baseline)/Baseline</w:t>
            </w:r>
          </w:p>
        </w:tc>
        <w:tc>
          <w:tcPr>
            <w:tcW w:w="1090" w:type="dxa"/>
            <w:tcBorders>
              <w:top w:val="nil"/>
              <w:left w:val="nil"/>
              <w:bottom w:val="single" w:sz="4" w:space="0" w:color="auto"/>
              <w:right w:val="single" w:sz="4" w:space="0" w:color="auto"/>
            </w:tcBorders>
            <w:shd w:val="clear" w:color="auto" w:fill="auto"/>
            <w:noWrap/>
            <w:vAlign w:val="center"/>
            <w:hideMark/>
          </w:tcPr>
          <w:p w:rsidR="00833779" w:rsidRDefault="00833779" w:rsidP="003D6F29">
            <w:pPr>
              <w:jc w:val="center"/>
              <w:rPr>
                <w:rFonts w:ascii="等线" w:eastAsia="等线" w:hAnsi="等线" w:cs="宋体"/>
                <w:color w:val="000000"/>
                <w:sz w:val="22"/>
              </w:rPr>
            </w:pPr>
            <w:r>
              <w:rPr>
                <w:rFonts w:ascii="等线" w:eastAsia="等线" w:hAnsi="等线" w:hint="eastAsia"/>
                <w:color w:val="000000"/>
                <w:sz w:val="22"/>
              </w:rPr>
              <w:t>——</w:t>
            </w:r>
          </w:p>
        </w:tc>
        <w:tc>
          <w:tcPr>
            <w:tcW w:w="1254" w:type="dxa"/>
            <w:tcBorders>
              <w:top w:val="nil"/>
              <w:left w:val="nil"/>
              <w:bottom w:val="single" w:sz="4" w:space="0" w:color="auto"/>
              <w:right w:val="single" w:sz="4" w:space="0" w:color="auto"/>
            </w:tcBorders>
            <w:shd w:val="clear" w:color="auto" w:fill="auto"/>
            <w:noWrap/>
            <w:vAlign w:val="center"/>
            <w:hideMark/>
          </w:tcPr>
          <w:p w:rsidR="00833779" w:rsidRDefault="00833779" w:rsidP="003D6F29">
            <w:pPr>
              <w:jc w:val="center"/>
              <w:rPr>
                <w:rFonts w:ascii="等线" w:eastAsia="等线" w:hAnsi="等线" w:cs="宋体"/>
                <w:color w:val="000000"/>
                <w:sz w:val="22"/>
              </w:rPr>
            </w:pPr>
            <w:r>
              <w:rPr>
                <w:rFonts w:ascii="等线" w:eastAsia="等线" w:hAnsi="等线" w:hint="eastAsia"/>
                <w:color w:val="000000"/>
                <w:sz w:val="22"/>
              </w:rPr>
              <w:t>——</w:t>
            </w:r>
          </w:p>
        </w:tc>
        <w:tc>
          <w:tcPr>
            <w:tcW w:w="2049" w:type="dxa"/>
            <w:tcBorders>
              <w:top w:val="nil"/>
              <w:left w:val="nil"/>
              <w:bottom w:val="single" w:sz="4" w:space="0" w:color="auto"/>
              <w:right w:val="single" w:sz="4" w:space="0" w:color="auto"/>
            </w:tcBorders>
            <w:shd w:val="clear" w:color="auto" w:fill="auto"/>
            <w:noWrap/>
            <w:vAlign w:val="center"/>
            <w:hideMark/>
          </w:tcPr>
          <w:p w:rsidR="00833779" w:rsidRDefault="00833779">
            <w:pPr>
              <w:jc w:val="center"/>
              <w:rPr>
                <w:rFonts w:ascii="等线" w:eastAsia="等线" w:hAnsi="等线" w:cs="宋体"/>
                <w:color w:val="000000"/>
                <w:sz w:val="22"/>
              </w:rPr>
            </w:pPr>
            <w:r>
              <w:rPr>
                <w:rFonts w:ascii="等线" w:eastAsia="等线" w:hAnsi="等线" w:hint="eastAsia"/>
                <w:color w:val="000000"/>
                <w:sz w:val="22"/>
              </w:rPr>
              <w:t xml:space="preserve">0.1866 </w:t>
            </w:r>
          </w:p>
        </w:tc>
        <w:tc>
          <w:tcPr>
            <w:tcW w:w="2213" w:type="dxa"/>
            <w:tcBorders>
              <w:top w:val="nil"/>
              <w:left w:val="nil"/>
              <w:bottom w:val="single" w:sz="4" w:space="0" w:color="auto"/>
              <w:right w:val="single" w:sz="4" w:space="0" w:color="auto"/>
            </w:tcBorders>
            <w:shd w:val="clear" w:color="auto" w:fill="auto"/>
            <w:noWrap/>
            <w:vAlign w:val="center"/>
            <w:hideMark/>
          </w:tcPr>
          <w:p w:rsidR="00833779" w:rsidRDefault="00833779">
            <w:pPr>
              <w:jc w:val="center"/>
              <w:rPr>
                <w:rFonts w:ascii="等线" w:eastAsia="等线" w:hAnsi="等线" w:cs="宋体"/>
                <w:color w:val="000000"/>
                <w:sz w:val="22"/>
              </w:rPr>
            </w:pPr>
            <w:r>
              <w:rPr>
                <w:rFonts w:ascii="等线" w:eastAsia="等线" w:hAnsi="等线" w:hint="eastAsia"/>
                <w:color w:val="000000"/>
                <w:sz w:val="22"/>
              </w:rPr>
              <w:t xml:space="preserve">0.0249 </w:t>
            </w:r>
          </w:p>
        </w:tc>
      </w:tr>
    </w:tbl>
    <w:p w:rsidR="00865C05" w:rsidRDefault="00D14564" w:rsidP="005A1EEA">
      <w:pPr>
        <w:jc w:val="center"/>
      </w:pPr>
      <w:r w:rsidRPr="00D14564">
        <w:rPr>
          <w:noProof/>
          <w:lang w:val="en-US"/>
        </w:rPr>
        <w:drawing>
          <wp:inline distT="0" distB="0" distL="0" distR="0" wp14:anchorId="67961E67" wp14:editId="0519449E">
            <wp:extent cx="2866677" cy="1883384"/>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872234" cy="1887035"/>
                    </a:xfrm>
                    <a:prstGeom prst="rect">
                      <a:avLst/>
                    </a:prstGeom>
                  </pic:spPr>
                </pic:pic>
              </a:graphicData>
            </a:graphic>
          </wp:inline>
        </w:drawing>
      </w:r>
      <w:r w:rsidRPr="00D14564">
        <w:rPr>
          <w:noProof/>
          <w:lang w:val="en-US"/>
        </w:rPr>
        <w:t xml:space="preserve"> </w:t>
      </w:r>
      <w:r w:rsidRPr="00D14564">
        <w:rPr>
          <w:noProof/>
          <w:lang w:val="en-US"/>
        </w:rPr>
        <w:drawing>
          <wp:inline distT="0" distB="0" distL="0" distR="0" wp14:anchorId="221173A8" wp14:editId="128EC6AE">
            <wp:extent cx="2829967" cy="1856579"/>
            <wp:effectExtent l="0" t="0" r="889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829967" cy="1856579"/>
                    </a:xfrm>
                    <a:prstGeom prst="rect">
                      <a:avLst/>
                    </a:prstGeom>
                  </pic:spPr>
                </pic:pic>
              </a:graphicData>
            </a:graphic>
          </wp:inline>
        </w:drawing>
      </w:r>
    </w:p>
    <w:p w:rsidR="005A1EEA" w:rsidRDefault="005A1EEA" w:rsidP="005A1EEA">
      <w:pPr>
        <w:jc w:val="center"/>
      </w:pPr>
      <w:r w:rsidRPr="00AB45C7">
        <w:t>F</w:t>
      </w:r>
      <w:r w:rsidRPr="00AB45C7">
        <w:rPr>
          <w:rFonts w:hint="eastAsia"/>
        </w:rPr>
        <w:t>igure</w:t>
      </w:r>
      <w:r w:rsidR="00064951">
        <w:rPr>
          <w:rFonts w:hint="eastAsia"/>
        </w:rPr>
        <w:t>4</w:t>
      </w:r>
      <w:r w:rsidRPr="00AB45C7">
        <w:rPr>
          <w:rFonts w:hint="eastAsia"/>
        </w:rPr>
        <w:t xml:space="preserve">: </w:t>
      </w:r>
      <w:r w:rsidRPr="005A1EEA">
        <w:t xml:space="preserve">FR1 legacy TDD Urban Macro </w:t>
      </w:r>
      <w:r>
        <w:rPr>
          <w:rFonts w:hint="eastAsia"/>
        </w:rPr>
        <w:t>D</w:t>
      </w:r>
      <w:r w:rsidRPr="005A1EEA">
        <w:t>L</w:t>
      </w:r>
      <w:r>
        <w:rPr>
          <w:rFonts w:hint="eastAsia"/>
        </w:rPr>
        <w:t xml:space="preserve"> SINR and Throughput</w:t>
      </w:r>
    </w:p>
    <w:p w:rsidR="008C3E7D" w:rsidRPr="008C3E7D" w:rsidRDefault="008C3E7D" w:rsidP="008C3E7D">
      <w:r w:rsidRPr="00B674EC">
        <w:rPr>
          <w:rFonts w:hint="eastAsia"/>
        </w:rPr>
        <w:t xml:space="preserve">The simulation </w:t>
      </w:r>
      <w:r>
        <w:rPr>
          <w:rFonts w:hint="eastAsia"/>
        </w:rPr>
        <w:t xml:space="preserve">results show 50% throughput </w:t>
      </w:r>
      <w:r>
        <w:t>degrades</w:t>
      </w:r>
      <w:r>
        <w:rPr>
          <w:rFonts w:hint="eastAsia"/>
        </w:rPr>
        <w:t xml:space="preserve"> </w:t>
      </w:r>
      <w:r w:rsidR="00FC25B1">
        <w:rPr>
          <w:rFonts w:hint="eastAsia"/>
        </w:rPr>
        <w:t>2.49</w:t>
      </w:r>
      <w:r>
        <w:rPr>
          <w:rFonts w:hint="eastAsia"/>
        </w:rPr>
        <w:t xml:space="preserve">%,  5% throughput </w:t>
      </w:r>
      <w:r>
        <w:t>degrades</w:t>
      </w:r>
      <w:r w:rsidR="00FC25B1">
        <w:rPr>
          <w:rFonts w:hint="eastAsia"/>
        </w:rPr>
        <w:t>18.66</w:t>
      </w:r>
      <w:r>
        <w:rPr>
          <w:rFonts w:hint="eastAsia"/>
        </w:rPr>
        <w:t>%.</w:t>
      </w:r>
    </w:p>
    <w:p w:rsidR="00770CC6" w:rsidRPr="00770CC6" w:rsidRDefault="00770CC6" w:rsidP="00770CC6">
      <w:pPr>
        <w:pStyle w:val="2"/>
        <w:numPr>
          <w:ilvl w:val="1"/>
          <w:numId w:val="22"/>
        </w:numPr>
      </w:pPr>
      <w:r w:rsidRPr="00770CC6">
        <w:rPr>
          <w:rFonts w:hint="eastAsia"/>
        </w:rPr>
        <w:t>FR2</w:t>
      </w:r>
    </w:p>
    <w:p w:rsidR="00581646" w:rsidRPr="00770CC6" w:rsidRDefault="00770CC6" w:rsidP="00770CC6">
      <w:pPr>
        <w:pStyle w:val="3"/>
      </w:pPr>
      <w:r>
        <w:rPr>
          <w:rFonts w:hint="eastAsia"/>
        </w:rPr>
        <w:t xml:space="preserve">2.3.1 </w:t>
      </w:r>
      <w:r w:rsidRPr="00770CC6">
        <w:t>FR2 SBFD Urban Macro UL</w:t>
      </w:r>
    </w:p>
    <w:p w:rsidR="00833779" w:rsidRPr="00833779" w:rsidRDefault="00833779" w:rsidP="009053EB">
      <w:pPr>
        <w:jc w:val="center"/>
      </w:pPr>
      <w:r>
        <w:rPr>
          <w:rFonts w:hint="eastAsia"/>
        </w:rPr>
        <w:t>Table 6:</w:t>
      </w:r>
      <w:r w:rsidRPr="00B23AF1">
        <w:t xml:space="preserve"> </w:t>
      </w:r>
      <w:r w:rsidRPr="005A1EEA">
        <w:t>FR</w:t>
      </w:r>
      <w:r>
        <w:rPr>
          <w:rFonts w:hint="eastAsia"/>
        </w:rPr>
        <w:t>2</w:t>
      </w:r>
      <w:r w:rsidRPr="005A1EEA">
        <w:t xml:space="preserve"> </w:t>
      </w:r>
      <w:r>
        <w:rPr>
          <w:rFonts w:hint="eastAsia"/>
        </w:rPr>
        <w:t>SBFD</w:t>
      </w:r>
      <w:r w:rsidRPr="005A1EEA">
        <w:t xml:space="preserve"> Urban Macro </w:t>
      </w:r>
      <w:r>
        <w:rPr>
          <w:rFonts w:hint="eastAsia"/>
        </w:rPr>
        <w:t>U</w:t>
      </w:r>
      <w:r w:rsidRPr="005A1EEA">
        <w:t>L</w:t>
      </w:r>
      <w:r>
        <w:rPr>
          <w:rFonts w:hint="eastAsia"/>
        </w:rPr>
        <w:t xml:space="preserve"> SINR and Throughput</w:t>
      </w:r>
    </w:p>
    <w:tbl>
      <w:tblPr>
        <w:tblW w:w="9520" w:type="dxa"/>
        <w:tblInd w:w="93" w:type="dxa"/>
        <w:tblLook w:val="04A0" w:firstRow="1" w:lastRow="0" w:firstColumn="1" w:lastColumn="0" w:noHBand="0" w:noVBand="1"/>
      </w:tblPr>
      <w:tblGrid>
        <w:gridCol w:w="2872"/>
        <w:gridCol w:w="1097"/>
        <w:gridCol w:w="1262"/>
        <w:gridCol w:w="2062"/>
        <w:gridCol w:w="2227"/>
      </w:tblGrid>
      <w:tr w:rsidR="00B20E2A" w:rsidRPr="00B20E2A" w:rsidTr="00B20E2A">
        <w:trPr>
          <w:trHeight w:val="500"/>
        </w:trPr>
        <w:tc>
          <w:tcPr>
            <w:tcW w:w="952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FR2 SBFD Urban Macro UL</w:t>
            </w:r>
          </w:p>
        </w:tc>
      </w:tr>
      <w:tr w:rsidR="00B20E2A" w:rsidRPr="00B20E2A" w:rsidTr="00B20E2A">
        <w:trPr>
          <w:trHeight w:val="500"/>
        </w:trPr>
        <w:tc>
          <w:tcPr>
            <w:tcW w:w="2872" w:type="dxa"/>
            <w:tcBorders>
              <w:top w:val="nil"/>
              <w:left w:val="single" w:sz="4" w:space="0" w:color="auto"/>
              <w:bottom w:val="single" w:sz="4" w:space="0" w:color="auto"/>
              <w:right w:val="single" w:sz="4" w:space="0" w:color="auto"/>
            </w:tcBorders>
            <w:shd w:val="clear" w:color="auto" w:fill="auto"/>
            <w:noWrap/>
            <w:vAlign w:val="bottom"/>
            <w:hideMark/>
          </w:tcPr>
          <w:p w:rsidR="00B20E2A" w:rsidRPr="00B20E2A" w:rsidRDefault="00B20E2A" w:rsidP="00B20E2A">
            <w:pPr>
              <w:overflowPunct/>
              <w:autoSpaceDE/>
              <w:autoSpaceDN/>
              <w:adjustRightInd/>
              <w:spacing w:before="0" w:after="0"/>
              <w:jc w:val="left"/>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 xml:space="preserve">　</w:t>
            </w:r>
          </w:p>
        </w:tc>
        <w:tc>
          <w:tcPr>
            <w:tcW w:w="1097"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5% SINR</w:t>
            </w:r>
          </w:p>
        </w:tc>
        <w:tc>
          <w:tcPr>
            <w:tcW w:w="1262"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50% SINR</w:t>
            </w:r>
          </w:p>
        </w:tc>
        <w:tc>
          <w:tcPr>
            <w:tcW w:w="2062"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5% thr (bps/Hz)</w:t>
            </w:r>
          </w:p>
        </w:tc>
        <w:tc>
          <w:tcPr>
            <w:tcW w:w="2227"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50% thr (bps/Hz)</w:t>
            </w:r>
          </w:p>
        </w:tc>
      </w:tr>
      <w:tr w:rsidR="002F6B77" w:rsidRPr="00B20E2A" w:rsidTr="00B20E2A">
        <w:trPr>
          <w:trHeight w:val="500"/>
        </w:trPr>
        <w:tc>
          <w:tcPr>
            <w:tcW w:w="2872" w:type="dxa"/>
            <w:tcBorders>
              <w:top w:val="nil"/>
              <w:left w:val="single" w:sz="4" w:space="0" w:color="auto"/>
              <w:bottom w:val="single" w:sz="4" w:space="0" w:color="auto"/>
              <w:right w:val="single" w:sz="4" w:space="0" w:color="auto"/>
            </w:tcBorders>
            <w:shd w:val="clear" w:color="auto" w:fill="auto"/>
            <w:noWrap/>
            <w:vAlign w:val="center"/>
            <w:hideMark/>
          </w:tcPr>
          <w:p w:rsidR="002F6B77" w:rsidRPr="00B20E2A" w:rsidRDefault="002F6B77" w:rsidP="00B20E2A">
            <w:pPr>
              <w:overflowPunct/>
              <w:autoSpaceDE/>
              <w:autoSpaceDN/>
              <w:adjustRightInd/>
              <w:spacing w:before="0" w:after="0"/>
              <w:jc w:val="left"/>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Baseline</w:t>
            </w:r>
          </w:p>
        </w:tc>
        <w:tc>
          <w:tcPr>
            <w:tcW w:w="1097"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-7.38 </w:t>
            </w:r>
          </w:p>
        </w:tc>
        <w:tc>
          <w:tcPr>
            <w:tcW w:w="1262"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12.15 </w:t>
            </w:r>
          </w:p>
        </w:tc>
        <w:tc>
          <w:tcPr>
            <w:tcW w:w="2062"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0.10 </w:t>
            </w:r>
          </w:p>
        </w:tc>
        <w:tc>
          <w:tcPr>
            <w:tcW w:w="2227"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1.65 </w:t>
            </w:r>
          </w:p>
        </w:tc>
      </w:tr>
      <w:tr w:rsidR="002F6B77" w:rsidRPr="00B20E2A" w:rsidTr="00B20E2A">
        <w:trPr>
          <w:trHeight w:val="500"/>
        </w:trPr>
        <w:tc>
          <w:tcPr>
            <w:tcW w:w="2872" w:type="dxa"/>
            <w:tcBorders>
              <w:top w:val="nil"/>
              <w:left w:val="single" w:sz="4" w:space="0" w:color="auto"/>
              <w:bottom w:val="single" w:sz="4" w:space="0" w:color="auto"/>
              <w:right w:val="single" w:sz="4" w:space="0" w:color="auto"/>
            </w:tcBorders>
            <w:shd w:val="clear" w:color="auto" w:fill="auto"/>
            <w:noWrap/>
            <w:vAlign w:val="center"/>
            <w:hideMark/>
          </w:tcPr>
          <w:p w:rsidR="002F6B77" w:rsidRPr="00B20E2A" w:rsidRDefault="002F6B77" w:rsidP="00B20E2A">
            <w:pPr>
              <w:overflowPunct/>
              <w:autoSpaceDE/>
              <w:autoSpaceDN/>
              <w:adjustRightInd/>
              <w:spacing w:before="0" w:after="0"/>
              <w:jc w:val="left"/>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Baseline + ACI</w:t>
            </w:r>
          </w:p>
        </w:tc>
        <w:tc>
          <w:tcPr>
            <w:tcW w:w="1097"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-7.86 </w:t>
            </w:r>
          </w:p>
        </w:tc>
        <w:tc>
          <w:tcPr>
            <w:tcW w:w="1262"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11.65 </w:t>
            </w:r>
          </w:p>
        </w:tc>
        <w:tc>
          <w:tcPr>
            <w:tcW w:w="2062"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0.09 </w:t>
            </w:r>
          </w:p>
        </w:tc>
        <w:tc>
          <w:tcPr>
            <w:tcW w:w="2227"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1.59 </w:t>
            </w:r>
          </w:p>
        </w:tc>
      </w:tr>
      <w:tr w:rsidR="002F6B77" w:rsidRPr="00B20E2A" w:rsidTr="00B20E2A">
        <w:trPr>
          <w:trHeight w:val="650"/>
        </w:trPr>
        <w:tc>
          <w:tcPr>
            <w:tcW w:w="2872" w:type="dxa"/>
            <w:tcBorders>
              <w:top w:val="nil"/>
              <w:left w:val="single" w:sz="4" w:space="0" w:color="auto"/>
              <w:bottom w:val="single" w:sz="4" w:space="0" w:color="auto"/>
              <w:right w:val="single" w:sz="4" w:space="0" w:color="auto"/>
            </w:tcBorders>
            <w:shd w:val="clear" w:color="auto" w:fill="auto"/>
            <w:vAlign w:val="center"/>
            <w:hideMark/>
          </w:tcPr>
          <w:p w:rsidR="002F6B77" w:rsidRPr="00B20E2A" w:rsidRDefault="002F6B77" w:rsidP="00B20E2A">
            <w:pPr>
              <w:overflowPunct/>
              <w:autoSpaceDE/>
              <w:autoSpaceDN/>
              <w:adjustRightInd/>
              <w:spacing w:before="0" w:after="0"/>
              <w:jc w:val="left"/>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((Baseline + ACI) - Baseline)/Baseline</w:t>
            </w:r>
          </w:p>
        </w:tc>
        <w:tc>
          <w:tcPr>
            <w:tcW w:w="1097"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0.0657 </w:t>
            </w:r>
          </w:p>
        </w:tc>
        <w:tc>
          <w:tcPr>
            <w:tcW w:w="1262"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0.0411 </w:t>
            </w:r>
          </w:p>
        </w:tc>
        <w:tc>
          <w:tcPr>
            <w:tcW w:w="2062"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0.0980 </w:t>
            </w:r>
          </w:p>
        </w:tc>
        <w:tc>
          <w:tcPr>
            <w:tcW w:w="2227"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0.0378 </w:t>
            </w:r>
          </w:p>
        </w:tc>
      </w:tr>
    </w:tbl>
    <w:p w:rsidR="002A6E5C" w:rsidRDefault="002A6E5C" w:rsidP="00367846">
      <w:pPr>
        <w:jc w:val="center"/>
      </w:pPr>
      <w:r w:rsidRPr="002A6E5C">
        <w:rPr>
          <w:noProof/>
          <w:lang w:val="en-US"/>
        </w:rPr>
        <w:drawing>
          <wp:inline distT="0" distB="0" distL="0" distR="0" wp14:anchorId="3E0FEF46" wp14:editId="045B34C3">
            <wp:extent cx="2759886" cy="1813958"/>
            <wp:effectExtent l="0" t="0" r="254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63929" cy="1816615"/>
                    </a:xfrm>
                    <a:prstGeom prst="rect">
                      <a:avLst/>
                    </a:prstGeom>
                  </pic:spPr>
                </pic:pic>
              </a:graphicData>
            </a:graphic>
          </wp:inline>
        </w:drawing>
      </w:r>
      <w:r w:rsidRPr="002A6E5C">
        <w:rPr>
          <w:noProof/>
          <w:lang w:val="en-US"/>
        </w:rPr>
        <w:drawing>
          <wp:inline distT="0" distB="0" distL="0" distR="0" wp14:anchorId="43BE976C" wp14:editId="01C3EA85">
            <wp:extent cx="2803270" cy="1815637"/>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805901" cy="1817341"/>
                    </a:xfrm>
                    <a:prstGeom prst="rect">
                      <a:avLst/>
                    </a:prstGeom>
                  </pic:spPr>
                </pic:pic>
              </a:graphicData>
            </a:graphic>
          </wp:inline>
        </w:drawing>
      </w:r>
    </w:p>
    <w:p w:rsidR="00064951" w:rsidRDefault="00064951" w:rsidP="00367846">
      <w:pPr>
        <w:jc w:val="center"/>
      </w:pPr>
      <w:r w:rsidRPr="00AB45C7">
        <w:t>F</w:t>
      </w:r>
      <w:r w:rsidRPr="00AB45C7">
        <w:rPr>
          <w:rFonts w:hint="eastAsia"/>
        </w:rPr>
        <w:t>igure</w:t>
      </w:r>
      <w:r w:rsidR="00063CE3">
        <w:rPr>
          <w:rFonts w:hint="eastAsia"/>
        </w:rPr>
        <w:t>5</w:t>
      </w:r>
      <w:r w:rsidRPr="00AB45C7">
        <w:rPr>
          <w:rFonts w:hint="eastAsia"/>
        </w:rPr>
        <w:t xml:space="preserve">: </w:t>
      </w:r>
      <w:r w:rsidRPr="00B23AF1">
        <w:t>FR</w:t>
      </w:r>
      <w:r>
        <w:rPr>
          <w:rFonts w:hint="eastAsia"/>
        </w:rPr>
        <w:t>2</w:t>
      </w:r>
      <w:r w:rsidRPr="00B23AF1">
        <w:t xml:space="preserve"> SBFD Urban Macro </w:t>
      </w:r>
      <w:r>
        <w:rPr>
          <w:rFonts w:hint="eastAsia"/>
        </w:rPr>
        <w:t>U</w:t>
      </w:r>
      <w:r w:rsidRPr="00B23AF1">
        <w:t>L</w:t>
      </w:r>
      <w:r>
        <w:rPr>
          <w:rFonts w:hint="eastAsia"/>
        </w:rPr>
        <w:t xml:space="preserve"> SINR and Throughput</w:t>
      </w:r>
    </w:p>
    <w:p w:rsidR="00B20E2A" w:rsidRPr="00FC25B1" w:rsidRDefault="00FC25B1" w:rsidP="00FC2308">
      <w:r w:rsidRPr="00B674EC">
        <w:rPr>
          <w:rFonts w:hint="eastAsia"/>
        </w:rPr>
        <w:t xml:space="preserve">The simulation </w:t>
      </w:r>
      <w:r>
        <w:rPr>
          <w:rFonts w:hint="eastAsia"/>
        </w:rPr>
        <w:t xml:space="preserve">results show 50% throughput </w:t>
      </w:r>
      <w:r>
        <w:t>degrades</w:t>
      </w:r>
      <w:r>
        <w:rPr>
          <w:rFonts w:hint="eastAsia"/>
        </w:rPr>
        <w:t xml:space="preserve"> </w:t>
      </w:r>
      <w:r w:rsidR="00997577">
        <w:rPr>
          <w:rFonts w:hint="eastAsia"/>
        </w:rPr>
        <w:t>3.78</w:t>
      </w:r>
      <w:r>
        <w:rPr>
          <w:rFonts w:hint="eastAsia"/>
        </w:rPr>
        <w:t xml:space="preserve">%,  5% throughput </w:t>
      </w:r>
      <w:r>
        <w:t>degrades</w:t>
      </w:r>
      <w:r w:rsidR="00997577">
        <w:rPr>
          <w:rFonts w:hint="eastAsia"/>
        </w:rPr>
        <w:t>9.80</w:t>
      </w:r>
      <w:r>
        <w:rPr>
          <w:rFonts w:hint="eastAsia"/>
        </w:rPr>
        <w:t>%.</w:t>
      </w:r>
    </w:p>
    <w:p w:rsidR="00770CC6" w:rsidRPr="00770CC6" w:rsidRDefault="00770CC6" w:rsidP="00770CC6">
      <w:pPr>
        <w:pStyle w:val="3"/>
      </w:pPr>
      <w:r>
        <w:rPr>
          <w:rFonts w:hint="eastAsia"/>
        </w:rPr>
        <w:t xml:space="preserve">2.3.2 </w:t>
      </w:r>
      <w:r w:rsidRPr="00770CC6">
        <w:t>FR2 SBFD Urban Macro DL</w:t>
      </w:r>
    </w:p>
    <w:p w:rsidR="005A1EEA" w:rsidRDefault="005A1EEA" w:rsidP="005A1EEA">
      <w:pPr>
        <w:jc w:val="center"/>
      </w:pPr>
      <w:r>
        <w:rPr>
          <w:rFonts w:hint="eastAsia"/>
        </w:rPr>
        <w:t xml:space="preserve">Table </w:t>
      </w:r>
      <w:r w:rsidR="00856054">
        <w:rPr>
          <w:rFonts w:hint="eastAsia"/>
        </w:rPr>
        <w:t>7</w:t>
      </w:r>
      <w:r>
        <w:rPr>
          <w:rFonts w:hint="eastAsia"/>
        </w:rPr>
        <w:t>:</w:t>
      </w:r>
      <w:r w:rsidRPr="00B23AF1">
        <w:t xml:space="preserve"> FR</w:t>
      </w:r>
      <w:r>
        <w:rPr>
          <w:rFonts w:hint="eastAsia"/>
        </w:rPr>
        <w:t>2</w:t>
      </w:r>
      <w:r w:rsidRPr="00B23AF1">
        <w:t xml:space="preserve"> SBFD Urban Macro </w:t>
      </w:r>
      <w:r w:rsidR="000C19A9">
        <w:rPr>
          <w:rFonts w:hint="eastAsia"/>
        </w:rPr>
        <w:t>D</w:t>
      </w:r>
      <w:r w:rsidRPr="00B23AF1">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0C19A9" w:rsidRPr="000C19A9" w:rsidTr="000C19A9">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FR2 SBFD Urban Macro DL</w:t>
            </w:r>
          </w:p>
        </w:tc>
      </w:tr>
      <w:tr w:rsidR="000C19A9" w:rsidRPr="000C19A9" w:rsidTr="000C19A9">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0C19A9" w:rsidRPr="000C19A9" w:rsidRDefault="000C19A9" w:rsidP="000C19A9">
            <w:pPr>
              <w:overflowPunct/>
              <w:autoSpaceDE/>
              <w:autoSpaceDN/>
              <w:adjustRightInd/>
              <w:spacing w:before="0" w:after="0"/>
              <w:jc w:val="left"/>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50% thr (bps/Hz)</w:t>
            </w:r>
          </w:p>
        </w:tc>
      </w:tr>
      <w:tr w:rsidR="002F6B77" w:rsidRPr="000C19A9" w:rsidTr="000C19A9">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2F6B77" w:rsidRPr="000C19A9" w:rsidRDefault="002F6B77" w:rsidP="000C19A9">
            <w:pPr>
              <w:overflowPunct/>
              <w:autoSpaceDE/>
              <w:autoSpaceDN/>
              <w:adjustRightInd/>
              <w:spacing w:before="0" w:after="0"/>
              <w:jc w:val="left"/>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10.71 </w:t>
            </w:r>
          </w:p>
        </w:tc>
        <w:tc>
          <w:tcPr>
            <w:tcW w:w="1254"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25.34 </w:t>
            </w:r>
          </w:p>
        </w:tc>
        <w:tc>
          <w:tcPr>
            <w:tcW w:w="2049"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2.21 </w:t>
            </w:r>
          </w:p>
        </w:tc>
        <w:tc>
          <w:tcPr>
            <w:tcW w:w="2213"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5.05 </w:t>
            </w:r>
          </w:p>
        </w:tc>
      </w:tr>
      <w:tr w:rsidR="002F6B77" w:rsidRPr="000C19A9" w:rsidTr="000C19A9">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2F6B77" w:rsidRPr="000C19A9" w:rsidRDefault="002F6B77" w:rsidP="000C19A9">
            <w:pPr>
              <w:overflowPunct/>
              <w:autoSpaceDE/>
              <w:autoSpaceDN/>
              <w:adjustRightInd/>
              <w:spacing w:before="0" w:after="0"/>
              <w:jc w:val="left"/>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9.87 </w:t>
            </w:r>
          </w:p>
        </w:tc>
        <w:tc>
          <w:tcPr>
            <w:tcW w:w="1254"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24.52 </w:t>
            </w:r>
          </w:p>
        </w:tc>
        <w:tc>
          <w:tcPr>
            <w:tcW w:w="2049"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2.05 </w:t>
            </w:r>
          </w:p>
        </w:tc>
        <w:tc>
          <w:tcPr>
            <w:tcW w:w="2213"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4.89 </w:t>
            </w:r>
          </w:p>
        </w:tc>
      </w:tr>
      <w:tr w:rsidR="002F6B77" w:rsidRPr="000C19A9" w:rsidTr="000C19A9">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2F6B77" w:rsidRPr="000C19A9" w:rsidRDefault="002F6B77" w:rsidP="000C19A9">
            <w:pPr>
              <w:overflowPunct/>
              <w:autoSpaceDE/>
              <w:autoSpaceDN/>
              <w:adjustRightInd/>
              <w:spacing w:before="0" w:after="0"/>
              <w:jc w:val="left"/>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((Baseline + ACI) - Baseline)/Baseline</w:t>
            </w:r>
          </w:p>
        </w:tc>
        <w:tc>
          <w:tcPr>
            <w:tcW w:w="1090"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0.0788 </w:t>
            </w:r>
          </w:p>
        </w:tc>
        <w:tc>
          <w:tcPr>
            <w:tcW w:w="1254"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0.0324 </w:t>
            </w:r>
          </w:p>
        </w:tc>
        <w:tc>
          <w:tcPr>
            <w:tcW w:w="2049"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0.0697 </w:t>
            </w:r>
          </w:p>
        </w:tc>
        <w:tc>
          <w:tcPr>
            <w:tcW w:w="2213" w:type="dxa"/>
            <w:tcBorders>
              <w:top w:val="nil"/>
              <w:left w:val="nil"/>
              <w:bottom w:val="single" w:sz="4" w:space="0" w:color="auto"/>
              <w:right w:val="single" w:sz="4" w:space="0" w:color="auto"/>
            </w:tcBorders>
            <w:shd w:val="clear" w:color="auto" w:fill="auto"/>
            <w:noWrap/>
            <w:vAlign w:val="center"/>
            <w:hideMark/>
          </w:tcPr>
          <w:p w:rsidR="002F6B77" w:rsidRDefault="002F6B77">
            <w:pPr>
              <w:jc w:val="center"/>
              <w:rPr>
                <w:rFonts w:ascii="等线" w:eastAsia="等线" w:hAnsi="等线" w:cs="宋体"/>
                <w:color w:val="000000"/>
                <w:sz w:val="22"/>
              </w:rPr>
            </w:pPr>
            <w:r>
              <w:rPr>
                <w:rFonts w:ascii="等线" w:eastAsia="等线" w:hAnsi="等线" w:hint="eastAsia"/>
                <w:color w:val="000000"/>
                <w:sz w:val="22"/>
              </w:rPr>
              <w:t xml:space="preserve">0.0323 </w:t>
            </w:r>
          </w:p>
        </w:tc>
      </w:tr>
    </w:tbl>
    <w:p w:rsidR="00EB5EE5" w:rsidRDefault="00EB5EE5" w:rsidP="00EB5EE5">
      <w:pPr>
        <w:jc w:val="center"/>
      </w:pPr>
      <w:r w:rsidRPr="00EB5EE5">
        <w:rPr>
          <w:noProof/>
          <w:lang w:val="en-US"/>
        </w:rPr>
        <w:drawing>
          <wp:inline distT="0" distB="0" distL="0" distR="0" wp14:anchorId="429EE1A7" wp14:editId="64438B4C">
            <wp:extent cx="2689804" cy="1762072"/>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693526" cy="1764510"/>
                    </a:xfrm>
                    <a:prstGeom prst="rect">
                      <a:avLst/>
                    </a:prstGeom>
                  </pic:spPr>
                </pic:pic>
              </a:graphicData>
            </a:graphic>
          </wp:inline>
        </w:drawing>
      </w:r>
      <w:r w:rsidRPr="00EB5EE5">
        <w:rPr>
          <w:noProof/>
          <w:lang w:val="en-US"/>
        </w:rPr>
        <w:drawing>
          <wp:inline distT="0" distB="0" distL="0" distR="0" wp14:anchorId="5B5BAE83" wp14:editId="6742BDDD">
            <wp:extent cx="2705567" cy="1752044"/>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707224" cy="1753117"/>
                    </a:xfrm>
                    <a:prstGeom prst="rect">
                      <a:avLst/>
                    </a:prstGeom>
                  </pic:spPr>
                </pic:pic>
              </a:graphicData>
            </a:graphic>
          </wp:inline>
        </w:drawing>
      </w:r>
    </w:p>
    <w:p w:rsidR="005A1EEA" w:rsidRDefault="00063CE3" w:rsidP="005A1EEA">
      <w:pPr>
        <w:jc w:val="center"/>
      </w:pPr>
      <w:r w:rsidRPr="00063CE3">
        <w:rPr>
          <w:noProof/>
          <w:lang w:val="en-US"/>
        </w:rPr>
        <w:t xml:space="preserve"> </w:t>
      </w:r>
      <w:r w:rsidR="005A1EEA" w:rsidRPr="00AB45C7">
        <w:t>F</w:t>
      </w:r>
      <w:r w:rsidR="005A1EEA" w:rsidRPr="00AB45C7">
        <w:rPr>
          <w:rFonts w:hint="eastAsia"/>
        </w:rPr>
        <w:t>igure</w:t>
      </w:r>
      <w:r w:rsidR="00116EDC">
        <w:rPr>
          <w:rFonts w:hint="eastAsia"/>
        </w:rPr>
        <w:t>6</w:t>
      </w:r>
      <w:r w:rsidR="005A1EEA" w:rsidRPr="00AB45C7">
        <w:rPr>
          <w:rFonts w:hint="eastAsia"/>
        </w:rPr>
        <w:t xml:space="preserve">: </w:t>
      </w:r>
      <w:r w:rsidR="005A1EEA" w:rsidRPr="00B23AF1">
        <w:t>FR</w:t>
      </w:r>
      <w:r w:rsidR="005A1EEA">
        <w:rPr>
          <w:rFonts w:hint="eastAsia"/>
        </w:rPr>
        <w:t>2</w:t>
      </w:r>
      <w:r w:rsidR="005A1EEA" w:rsidRPr="00B23AF1">
        <w:t xml:space="preserve"> SBFD Urban Macro </w:t>
      </w:r>
      <w:r w:rsidR="001A1CB4">
        <w:rPr>
          <w:rFonts w:hint="eastAsia"/>
        </w:rPr>
        <w:t>D</w:t>
      </w:r>
      <w:r w:rsidR="005A1EEA" w:rsidRPr="00B23AF1">
        <w:t>L</w:t>
      </w:r>
      <w:r w:rsidR="005A1EEA">
        <w:rPr>
          <w:rFonts w:hint="eastAsia"/>
        </w:rPr>
        <w:t xml:space="preserve"> SINR and Throughput</w:t>
      </w:r>
    </w:p>
    <w:p w:rsidR="008C3E7D" w:rsidRPr="008C3E7D" w:rsidRDefault="008C3E7D" w:rsidP="008C3E7D">
      <w:r w:rsidRPr="00B674EC">
        <w:rPr>
          <w:rFonts w:hint="eastAsia"/>
        </w:rPr>
        <w:t xml:space="preserve">The simulation </w:t>
      </w:r>
      <w:r>
        <w:rPr>
          <w:rFonts w:hint="eastAsia"/>
        </w:rPr>
        <w:t xml:space="preserve">results show 50% throughput </w:t>
      </w:r>
      <w:r>
        <w:t>degrades</w:t>
      </w:r>
      <w:r>
        <w:rPr>
          <w:rFonts w:hint="eastAsia"/>
        </w:rPr>
        <w:t xml:space="preserve"> </w:t>
      </w:r>
      <w:r w:rsidR="00997577">
        <w:rPr>
          <w:rFonts w:hint="eastAsia"/>
        </w:rPr>
        <w:t>3.23</w:t>
      </w:r>
      <w:r>
        <w:rPr>
          <w:rFonts w:hint="eastAsia"/>
        </w:rPr>
        <w:t xml:space="preserve">%,  5% throughput </w:t>
      </w:r>
      <w:r>
        <w:t>degrades</w:t>
      </w:r>
      <w:r w:rsidR="006F295A">
        <w:rPr>
          <w:rFonts w:hint="eastAsia"/>
        </w:rPr>
        <w:t xml:space="preserve"> </w:t>
      </w:r>
      <w:r w:rsidR="00997577">
        <w:rPr>
          <w:rFonts w:hint="eastAsia"/>
        </w:rPr>
        <w:t>6.97</w:t>
      </w:r>
      <w:r>
        <w:rPr>
          <w:rFonts w:hint="eastAsia"/>
        </w:rPr>
        <w:t>%.</w:t>
      </w:r>
    </w:p>
    <w:p w:rsidR="00770CC6" w:rsidRPr="00770CC6" w:rsidRDefault="00770CC6" w:rsidP="00770CC6">
      <w:pPr>
        <w:pStyle w:val="3"/>
      </w:pPr>
      <w:r>
        <w:rPr>
          <w:rFonts w:hint="eastAsia"/>
        </w:rPr>
        <w:t xml:space="preserve">2.3.3 </w:t>
      </w:r>
      <w:r w:rsidRPr="00770CC6">
        <w:t>FR2 legacy TDD Urban Macro UL</w:t>
      </w:r>
    </w:p>
    <w:p w:rsidR="00856054" w:rsidRPr="00856054" w:rsidRDefault="00856054" w:rsidP="00856054">
      <w:pPr>
        <w:jc w:val="center"/>
      </w:pPr>
      <w:r>
        <w:rPr>
          <w:rFonts w:hint="eastAsia"/>
        </w:rPr>
        <w:t>Table 8:</w:t>
      </w:r>
      <w:r w:rsidRPr="00B23AF1">
        <w:t xml:space="preserve"> </w:t>
      </w:r>
      <w:r w:rsidRPr="005A1EEA">
        <w:t>FR</w:t>
      </w:r>
      <w:r>
        <w:rPr>
          <w:rFonts w:hint="eastAsia"/>
        </w:rPr>
        <w:t>2</w:t>
      </w:r>
      <w:r w:rsidRPr="005A1EEA">
        <w:t xml:space="preserve"> legacy TDD Urban Macro UL</w:t>
      </w:r>
      <w:r>
        <w:rPr>
          <w:rFonts w:hint="eastAsia"/>
        </w:rPr>
        <w:t xml:space="preserve"> SINR and Throughput</w:t>
      </w:r>
    </w:p>
    <w:tbl>
      <w:tblPr>
        <w:tblW w:w="9520" w:type="dxa"/>
        <w:tblInd w:w="93" w:type="dxa"/>
        <w:tblLook w:val="04A0" w:firstRow="1" w:lastRow="0" w:firstColumn="1" w:lastColumn="0" w:noHBand="0" w:noVBand="1"/>
      </w:tblPr>
      <w:tblGrid>
        <w:gridCol w:w="2872"/>
        <w:gridCol w:w="1097"/>
        <w:gridCol w:w="1262"/>
        <w:gridCol w:w="2062"/>
        <w:gridCol w:w="2227"/>
      </w:tblGrid>
      <w:tr w:rsidR="00B20E2A" w:rsidRPr="00B20E2A" w:rsidTr="00B20E2A">
        <w:trPr>
          <w:trHeight w:val="500"/>
        </w:trPr>
        <w:tc>
          <w:tcPr>
            <w:tcW w:w="952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FR2 legacy TDD Urban Macro UL</w:t>
            </w:r>
          </w:p>
        </w:tc>
      </w:tr>
      <w:tr w:rsidR="00B20E2A" w:rsidRPr="00B20E2A" w:rsidTr="00B20E2A">
        <w:trPr>
          <w:trHeight w:val="500"/>
        </w:trPr>
        <w:tc>
          <w:tcPr>
            <w:tcW w:w="2872" w:type="dxa"/>
            <w:tcBorders>
              <w:top w:val="nil"/>
              <w:left w:val="single" w:sz="4" w:space="0" w:color="auto"/>
              <w:bottom w:val="single" w:sz="4" w:space="0" w:color="auto"/>
              <w:right w:val="single" w:sz="4" w:space="0" w:color="auto"/>
            </w:tcBorders>
            <w:shd w:val="clear" w:color="auto" w:fill="auto"/>
            <w:noWrap/>
            <w:vAlign w:val="bottom"/>
            <w:hideMark/>
          </w:tcPr>
          <w:p w:rsidR="00B20E2A" w:rsidRPr="00B20E2A" w:rsidRDefault="00B20E2A" w:rsidP="00B20E2A">
            <w:pPr>
              <w:overflowPunct/>
              <w:autoSpaceDE/>
              <w:autoSpaceDN/>
              <w:adjustRightInd/>
              <w:spacing w:before="0" w:after="0"/>
              <w:jc w:val="left"/>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 xml:space="preserve">　</w:t>
            </w:r>
          </w:p>
        </w:tc>
        <w:tc>
          <w:tcPr>
            <w:tcW w:w="1097"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5% SINR</w:t>
            </w:r>
          </w:p>
        </w:tc>
        <w:tc>
          <w:tcPr>
            <w:tcW w:w="1262"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50% SINR</w:t>
            </w:r>
          </w:p>
        </w:tc>
        <w:tc>
          <w:tcPr>
            <w:tcW w:w="2062"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5% thr (bps/Hz)</w:t>
            </w:r>
          </w:p>
        </w:tc>
        <w:tc>
          <w:tcPr>
            <w:tcW w:w="2227"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50% thr (bps/Hz)</w:t>
            </w:r>
          </w:p>
        </w:tc>
      </w:tr>
      <w:tr w:rsidR="00B20E2A" w:rsidRPr="00B20E2A" w:rsidTr="00B20E2A">
        <w:trPr>
          <w:trHeight w:val="500"/>
        </w:trPr>
        <w:tc>
          <w:tcPr>
            <w:tcW w:w="2872" w:type="dxa"/>
            <w:tcBorders>
              <w:top w:val="nil"/>
              <w:left w:val="single" w:sz="4" w:space="0" w:color="auto"/>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left"/>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Baseline</w:t>
            </w:r>
          </w:p>
        </w:tc>
        <w:tc>
          <w:tcPr>
            <w:tcW w:w="1097"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 xml:space="preserve">-9.64 </w:t>
            </w:r>
          </w:p>
        </w:tc>
        <w:tc>
          <w:tcPr>
            <w:tcW w:w="1262"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 xml:space="preserve">11.90 </w:t>
            </w:r>
          </w:p>
        </w:tc>
        <w:tc>
          <w:tcPr>
            <w:tcW w:w="2062"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 xml:space="preserve">0.06 </w:t>
            </w:r>
          </w:p>
        </w:tc>
        <w:tc>
          <w:tcPr>
            <w:tcW w:w="2227"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 xml:space="preserve">1.62 </w:t>
            </w:r>
          </w:p>
        </w:tc>
      </w:tr>
      <w:tr w:rsidR="00B20E2A" w:rsidRPr="00B20E2A" w:rsidTr="00B20E2A">
        <w:trPr>
          <w:trHeight w:val="500"/>
        </w:trPr>
        <w:tc>
          <w:tcPr>
            <w:tcW w:w="2872" w:type="dxa"/>
            <w:tcBorders>
              <w:top w:val="nil"/>
              <w:left w:val="single" w:sz="4" w:space="0" w:color="auto"/>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left"/>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Baseline + ACI</w:t>
            </w:r>
          </w:p>
        </w:tc>
        <w:tc>
          <w:tcPr>
            <w:tcW w:w="1097"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 xml:space="preserve">-9.88 </w:t>
            </w:r>
          </w:p>
        </w:tc>
        <w:tc>
          <w:tcPr>
            <w:tcW w:w="1262"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 xml:space="preserve">11.76 </w:t>
            </w:r>
          </w:p>
        </w:tc>
        <w:tc>
          <w:tcPr>
            <w:tcW w:w="2062"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 xml:space="preserve">0.06 </w:t>
            </w:r>
          </w:p>
        </w:tc>
        <w:tc>
          <w:tcPr>
            <w:tcW w:w="2227" w:type="dxa"/>
            <w:tcBorders>
              <w:top w:val="nil"/>
              <w:left w:val="nil"/>
              <w:bottom w:val="single" w:sz="4" w:space="0" w:color="auto"/>
              <w:right w:val="single" w:sz="4" w:space="0" w:color="auto"/>
            </w:tcBorders>
            <w:shd w:val="clear" w:color="auto" w:fill="auto"/>
            <w:noWrap/>
            <w:vAlign w:val="center"/>
            <w:hideMark/>
          </w:tcPr>
          <w:p w:rsidR="00B20E2A" w:rsidRPr="00B20E2A" w:rsidRDefault="00B20E2A"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 xml:space="preserve">1.60 </w:t>
            </w:r>
          </w:p>
        </w:tc>
      </w:tr>
      <w:tr w:rsidR="00833779" w:rsidRPr="00B20E2A" w:rsidTr="00B20E2A">
        <w:trPr>
          <w:trHeight w:val="640"/>
        </w:trPr>
        <w:tc>
          <w:tcPr>
            <w:tcW w:w="2872" w:type="dxa"/>
            <w:tcBorders>
              <w:top w:val="nil"/>
              <w:left w:val="single" w:sz="4" w:space="0" w:color="auto"/>
              <w:bottom w:val="single" w:sz="4" w:space="0" w:color="auto"/>
              <w:right w:val="single" w:sz="4" w:space="0" w:color="auto"/>
            </w:tcBorders>
            <w:shd w:val="clear" w:color="auto" w:fill="auto"/>
            <w:vAlign w:val="center"/>
            <w:hideMark/>
          </w:tcPr>
          <w:p w:rsidR="00833779" w:rsidRPr="00B20E2A" w:rsidRDefault="00833779" w:rsidP="00B20E2A">
            <w:pPr>
              <w:overflowPunct/>
              <w:autoSpaceDE/>
              <w:autoSpaceDN/>
              <w:adjustRightInd/>
              <w:spacing w:before="0" w:after="0"/>
              <w:jc w:val="left"/>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((Baseline + ACI) - Baseline)/Baseline</w:t>
            </w:r>
          </w:p>
        </w:tc>
        <w:tc>
          <w:tcPr>
            <w:tcW w:w="1097" w:type="dxa"/>
            <w:tcBorders>
              <w:top w:val="nil"/>
              <w:left w:val="nil"/>
              <w:bottom w:val="single" w:sz="4" w:space="0" w:color="auto"/>
              <w:right w:val="single" w:sz="4" w:space="0" w:color="auto"/>
            </w:tcBorders>
            <w:shd w:val="clear" w:color="auto" w:fill="auto"/>
            <w:noWrap/>
            <w:vAlign w:val="center"/>
            <w:hideMark/>
          </w:tcPr>
          <w:p w:rsidR="00833779" w:rsidRDefault="00833779" w:rsidP="003D6F29">
            <w:pPr>
              <w:jc w:val="center"/>
              <w:rPr>
                <w:rFonts w:ascii="等线" w:eastAsia="等线" w:hAnsi="等线" w:cs="宋体"/>
                <w:color w:val="000000"/>
                <w:sz w:val="22"/>
              </w:rPr>
            </w:pPr>
            <w:r>
              <w:rPr>
                <w:rFonts w:ascii="等线" w:eastAsia="等线" w:hAnsi="等线" w:hint="eastAsia"/>
                <w:color w:val="000000"/>
                <w:sz w:val="22"/>
              </w:rPr>
              <w:t>——</w:t>
            </w:r>
          </w:p>
        </w:tc>
        <w:tc>
          <w:tcPr>
            <w:tcW w:w="1262" w:type="dxa"/>
            <w:tcBorders>
              <w:top w:val="nil"/>
              <w:left w:val="nil"/>
              <w:bottom w:val="single" w:sz="4" w:space="0" w:color="auto"/>
              <w:right w:val="single" w:sz="4" w:space="0" w:color="auto"/>
            </w:tcBorders>
            <w:shd w:val="clear" w:color="auto" w:fill="auto"/>
            <w:noWrap/>
            <w:vAlign w:val="center"/>
            <w:hideMark/>
          </w:tcPr>
          <w:p w:rsidR="00833779" w:rsidRDefault="00833779" w:rsidP="003D6F29">
            <w:pPr>
              <w:jc w:val="center"/>
              <w:rPr>
                <w:rFonts w:ascii="等线" w:eastAsia="等线" w:hAnsi="等线" w:cs="宋体"/>
                <w:color w:val="000000"/>
                <w:sz w:val="22"/>
              </w:rPr>
            </w:pPr>
            <w:r>
              <w:rPr>
                <w:rFonts w:ascii="等线" w:eastAsia="等线" w:hAnsi="等线" w:hint="eastAsia"/>
                <w:color w:val="000000"/>
                <w:sz w:val="22"/>
              </w:rPr>
              <w:t>——</w:t>
            </w:r>
          </w:p>
        </w:tc>
        <w:tc>
          <w:tcPr>
            <w:tcW w:w="2062" w:type="dxa"/>
            <w:tcBorders>
              <w:top w:val="nil"/>
              <w:left w:val="nil"/>
              <w:bottom w:val="single" w:sz="4" w:space="0" w:color="auto"/>
              <w:right w:val="single" w:sz="4" w:space="0" w:color="auto"/>
            </w:tcBorders>
            <w:shd w:val="clear" w:color="auto" w:fill="auto"/>
            <w:noWrap/>
            <w:vAlign w:val="center"/>
            <w:hideMark/>
          </w:tcPr>
          <w:p w:rsidR="00833779" w:rsidRPr="00B20E2A" w:rsidRDefault="00833779"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 xml:space="preserve">0.0521 </w:t>
            </w:r>
          </w:p>
        </w:tc>
        <w:tc>
          <w:tcPr>
            <w:tcW w:w="2227" w:type="dxa"/>
            <w:tcBorders>
              <w:top w:val="nil"/>
              <w:left w:val="nil"/>
              <w:bottom w:val="single" w:sz="4" w:space="0" w:color="auto"/>
              <w:right w:val="single" w:sz="4" w:space="0" w:color="auto"/>
            </w:tcBorders>
            <w:shd w:val="clear" w:color="auto" w:fill="auto"/>
            <w:noWrap/>
            <w:vAlign w:val="center"/>
            <w:hideMark/>
          </w:tcPr>
          <w:p w:rsidR="00833779" w:rsidRPr="00B20E2A" w:rsidRDefault="00833779" w:rsidP="00B20E2A">
            <w:pPr>
              <w:overflowPunct/>
              <w:autoSpaceDE/>
              <w:autoSpaceDN/>
              <w:adjustRightInd/>
              <w:spacing w:before="0" w:after="0"/>
              <w:jc w:val="center"/>
              <w:textAlignment w:val="auto"/>
              <w:rPr>
                <w:rFonts w:ascii="等线" w:eastAsia="等线" w:hAnsi="等线" w:cs="宋体"/>
                <w:color w:val="000000"/>
                <w:sz w:val="22"/>
                <w:lang w:val="en-US"/>
              </w:rPr>
            </w:pPr>
            <w:r w:rsidRPr="00B20E2A">
              <w:rPr>
                <w:rFonts w:ascii="等线" w:eastAsia="等线" w:hAnsi="等线" w:cs="宋体" w:hint="eastAsia"/>
                <w:color w:val="000000"/>
                <w:sz w:val="22"/>
                <w:lang w:val="en-US"/>
              </w:rPr>
              <w:t xml:space="preserve">0.0113 </w:t>
            </w:r>
          </w:p>
        </w:tc>
      </w:tr>
    </w:tbl>
    <w:p w:rsidR="00B20E2A" w:rsidRDefault="001A1CB4" w:rsidP="004E44BB">
      <w:r w:rsidRPr="001A1CB4">
        <w:rPr>
          <w:noProof/>
          <w:lang w:val="en-US"/>
        </w:rPr>
        <w:drawing>
          <wp:inline distT="0" distB="0" distL="0" distR="0" wp14:anchorId="577D72D7" wp14:editId="02AB7534">
            <wp:extent cx="2924804" cy="1903445"/>
            <wp:effectExtent l="0" t="0" r="9525" b="190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925253" cy="1903737"/>
                    </a:xfrm>
                    <a:prstGeom prst="rect">
                      <a:avLst/>
                    </a:prstGeom>
                  </pic:spPr>
                </pic:pic>
              </a:graphicData>
            </a:graphic>
          </wp:inline>
        </w:drawing>
      </w:r>
      <w:r w:rsidRPr="001A1CB4">
        <w:rPr>
          <w:noProof/>
          <w:lang w:val="en-US"/>
        </w:rPr>
        <w:t xml:space="preserve"> </w:t>
      </w:r>
      <w:r>
        <w:rPr>
          <w:rFonts w:hint="eastAsia"/>
        </w:rPr>
        <w:t xml:space="preserve"> </w:t>
      </w:r>
      <w:r w:rsidRPr="001A1CB4">
        <w:rPr>
          <w:noProof/>
          <w:lang w:val="en-US"/>
        </w:rPr>
        <w:drawing>
          <wp:inline distT="0" distB="0" distL="0" distR="0" wp14:anchorId="74D16857" wp14:editId="209CCE4A">
            <wp:extent cx="2899954" cy="1916390"/>
            <wp:effectExtent l="0" t="0" r="0"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904664" cy="1919503"/>
                    </a:xfrm>
                    <a:prstGeom prst="rect">
                      <a:avLst/>
                    </a:prstGeom>
                  </pic:spPr>
                </pic:pic>
              </a:graphicData>
            </a:graphic>
          </wp:inline>
        </w:drawing>
      </w:r>
    </w:p>
    <w:p w:rsidR="00116EDC" w:rsidRDefault="00116EDC" w:rsidP="00116EDC">
      <w:pPr>
        <w:jc w:val="center"/>
      </w:pPr>
      <w:r w:rsidRPr="00AB45C7">
        <w:t>F</w:t>
      </w:r>
      <w:r w:rsidRPr="00AB45C7">
        <w:rPr>
          <w:rFonts w:hint="eastAsia"/>
        </w:rPr>
        <w:t>igure</w:t>
      </w:r>
      <w:r>
        <w:rPr>
          <w:rFonts w:hint="eastAsia"/>
        </w:rPr>
        <w:t>7</w:t>
      </w:r>
      <w:r w:rsidRPr="00AB45C7">
        <w:rPr>
          <w:rFonts w:hint="eastAsia"/>
        </w:rPr>
        <w:t xml:space="preserve">: </w:t>
      </w:r>
      <w:r w:rsidRPr="005A1EEA">
        <w:t>FR</w:t>
      </w:r>
      <w:r>
        <w:rPr>
          <w:rFonts w:hint="eastAsia"/>
        </w:rPr>
        <w:t>2</w:t>
      </w:r>
      <w:r w:rsidRPr="005A1EEA">
        <w:t xml:space="preserve"> legacy TDD Urban Macro UL</w:t>
      </w:r>
      <w:r>
        <w:rPr>
          <w:rFonts w:hint="eastAsia"/>
        </w:rPr>
        <w:t xml:space="preserve"> SINR and Throughput</w:t>
      </w:r>
    </w:p>
    <w:p w:rsidR="00B20E2A" w:rsidRPr="00A050A0" w:rsidRDefault="00A050A0" w:rsidP="004E44BB">
      <w:r w:rsidRPr="00B674EC">
        <w:rPr>
          <w:rFonts w:hint="eastAsia"/>
        </w:rPr>
        <w:t xml:space="preserve">The simulation </w:t>
      </w:r>
      <w:r>
        <w:rPr>
          <w:rFonts w:hint="eastAsia"/>
        </w:rPr>
        <w:t xml:space="preserve">results show 50% throughput </w:t>
      </w:r>
      <w:r>
        <w:t>degrades</w:t>
      </w:r>
      <w:r>
        <w:rPr>
          <w:rFonts w:hint="eastAsia"/>
        </w:rPr>
        <w:t xml:space="preserve"> 1.13%,  5% throughput </w:t>
      </w:r>
      <w:r>
        <w:t>degrades</w:t>
      </w:r>
      <w:r>
        <w:rPr>
          <w:rFonts w:hint="eastAsia"/>
        </w:rPr>
        <w:t>5.21%.</w:t>
      </w:r>
    </w:p>
    <w:p w:rsidR="00581646" w:rsidRDefault="00770CC6" w:rsidP="00770CC6">
      <w:pPr>
        <w:pStyle w:val="3"/>
      </w:pPr>
      <w:r>
        <w:rPr>
          <w:rFonts w:hint="eastAsia"/>
        </w:rPr>
        <w:t xml:space="preserve">2.3.4 </w:t>
      </w:r>
      <w:r w:rsidRPr="00770CC6">
        <w:t>FR2 legacy TDD Urban Macro DL</w:t>
      </w:r>
    </w:p>
    <w:p w:rsidR="005A1EEA" w:rsidRDefault="005A1EEA" w:rsidP="005A1EEA">
      <w:pPr>
        <w:jc w:val="center"/>
      </w:pPr>
      <w:r>
        <w:rPr>
          <w:rFonts w:hint="eastAsia"/>
        </w:rPr>
        <w:t xml:space="preserve">Table </w:t>
      </w:r>
      <w:r w:rsidR="00856054">
        <w:rPr>
          <w:rFonts w:hint="eastAsia"/>
        </w:rPr>
        <w:t>9</w:t>
      </w:r>
      <w:r>
        <w:rPr>
          <w:rFonts w:hint="eastAsia"/>
        </w:rPr>
        <w:t>:</w:t>
      </w:r>
      <w:r w:rsidRPr="00B23AF1">
        <w:t xml:space="preserve"> </w:t>
      </w:r>
      <w:r w:rsidRPr="005A1EEA">
        <w:t>FR</w:t>
      </w:r>
      <w:r>
        <w:rPr>
          <w:rFonts w:hint="eastAsia"/>
        </w:rPr>
        <w:t>2</w:t>
      </w:r>
      <w:r w:rsidRPr="005A1EEA">
        <w:t xml:space="preserve"> legacy TDD Urban Macro </w:t>
      </w:r>
      <w:r>
        <w:rPr>
          <w:rFonts w:hint="eastAsia"/>
        </w:rPr>
        <w:t>D</w:t>
      </w:r>
      <w:r w:rsidRPr="005A1EEA">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F05467" w:rsidRPr="00F05467" w:rsidTr="00F05467">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 xml:space="preserve">FR2 legacy TDD Urban Macro DL </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50% thr (bps/Hz)</w:t>
            </w:r>
          </w:p>
        </w:tc>
      </w:tr>
      <w:tr w:rsidR="00B20E2A"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B20E2A" w:rsidRPr="00F05467" w:rsidRDefault="00B20E2A"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10.46 </w:t>
            </w:r>
          </w:p>
        </w:tc>
        <w:tc>
          <w:tcPr>
            <w:tcW w:w="1254"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25.69 </w:t>
            </w:r>
          </w:p>
        </w:tc>
        <w:tc>
          <w:tcPr>
            <w:tcW w:w="2049"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2.16 </w:t>
            </w:r>
          </w:p>
        </w:tc>
        <w:tc>
          <w:tcPr>
            <w:tcW w:w="2213"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5.12 </w:t>
            </w:r>
          </w:p>
        </w:tc>
      </w:tr>
      <w:tr w:rsidR="00B20E2A"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B20E2A" w:rsidRPr="00F05467" w:rsidRDefault="00B20E2A"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9.66 </w:t>
            </w:r>
          </w:p>
        </w:tc>
        <w:tc>
          <w:tcPr>
            <w:tcW w:w="1254"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24.88 </w:t>
            </w:r>
          </w:p>
        </w:tc>
        <w:tc>
          <w:tcPr>
            <w:tcW w:w="2049"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2.02 </w:t>
            </w:r>
          </w:p>
        </w:tc>
        <w:tc>
          <w:tcPr>
            <w:tcW w:w="2213"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4.96 </w:t>
            </w:r>
          </w:p>
        </w:tc>
      </w:tr>
      <w:tr w:rsidR="00B20E2A" w:rsidRPr="00F05467" w:rsidTr="00F05467">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B20E2A" w:rsidRPr="00F05467" w:rsidRDefault="00B20E2A"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 + ACI) - Baseline)/Baseline</w:t>
            </w:r>
          </w:p>
        </w:tc>
        <w:tc>
          <w:tcPr>
            <w:tcW w:w="1090" w:type="dxa"/>
            <w:tcBorders>
              <w:top w:val="nil"/>
              <w:left w:val="nil"/>
              <w:bottom w:val="single" w:sz="4" w:space="0" w:color="auto"/>
              <w:right w:val="single" w:sz="4" w:space="0" w:color="auto"/>
            </w:tcBorders>
            <w:shd w:val="clear" w:color="auto" w:fill="auto"/>
            <w:noWrap/>
            <w:vAlign w:val="center"/>
            <w:hideMark/>
          </w:tcPr>
          <w:p w:rsidR="00B20E2A" w:rsidRDefault="00833779">
            <w:pPr>
              <w:jc w:val="center"/>
              <w:rPr>
                <w:rFonts w:ascii="等线" w:eastAsia="等线" w:hAnsi="等线" w:cs="宋体"/>
                <w:color w:val="000000"/>
                <w:sz w:val="22"/>
              </w:rPr>
            </w:pPr>
            <w:r>
              <w:rPr>
                <w:rFonts w:ascii="等线" w:eastAsia="等线" w:hAnsi="等线" w:hint="eastAsia"/>
                <w:color w:val="000000"/>
                <w:sz w:val="22"/>
              </w:rPr>
              <w:t>——</w:t>
            </w:r>
          </w:p>
        </w:tc>
        <w:tc>
          <w:tcPr>
            <w:tcW w:w="1254" w:type="dxa"/>
            <w:tcBorders>
              <w:top w:val="nil"/>
              <w:left w:val="nil"/>
              <w:bottom w:val="single" w:sz="4" w:space="0" w:color="auto"/>
              <w:right w:val="single" w:sz="4" w:space="0" w:color="auto"/>
            </w:tcBorders>
            <w:shd w:val="clear" w:color="auto" w:fill="auto"/>
            <w:noWrap/>
            <w:vAlign w:val="center"/>
            <w:hideMark/>
          </w:tcPr>
          <w:p w:rsidR="00B20E2A" w:rsidRDefault="00833779">
            <w:pPr>
              <w:jc w:val="center"/>
              <w:rPr>
                <w:rFonts w:ascii="等线" w:eastAsia="等线" w:hAnsi="等线" w:cs="宋体"/>
                <w:color w:val="000000"/>
                <w:sz w:val="22"/>
              </w:rPr>
            </w:pPr>
            <w:r>
              <w:rPr>
                <w:rFonts w:ascii="等线" w:eastAsia="等线" w:hAnsi="等线" w:hint="eastAsia"/>
                <w:color w:val="000000"/>
                <w:sz w:val="22"/>
              </w:rPr>
              <w:t>——</w:t>
            </w:r>
          </w:p>
        </w:tc>
        <w:tc>
          <w:tcPr>
            <w:tcW w:w="2049"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0.0665 </w:t>
            </w:r>
          </w:p>
        </w:tc>
        <w:tc>
          <w:tcPr>
            <w:tcW w:w="2213" w:type="dxa"/>
            <w:tcBorders>
              <w:top w:val="nil"/>
              <w:left w:val="nil"/>
              <w:bottom w:val="single" w:sz="4" w:space="0" w:color="auto"/>
              <w:right w:val="single" w:sz="4" w:space="0" w:color="auto"/>
            </w:tcBorders>
            <w:shd w:val="clear" w:color="auto" w:fill="auto"/>
            <w:noWrap/>
            <w:vAlign w:val="center"/>
            <w:hideMark/>
          </w:tcPr>
          <w:p w:rsidR="00B20E2A" w:rsidRDefault="00B20E2A">
            <w:pPr>
              <w:jc w:val="center"/>
              <w:rPr>
                <w:rFonts w:ascii="等线" w:eastAsia="等线" w:hAnsi="等线" w:cs="宋体"/>
                <w:color w:val="000000"/>
                <w:sz w:val="22"/>
              </w:rPr>
            </w:pPr>
            <w:r>
              <w:rPr>
                <w:rFonts w:ascii="等线" w:eastAsia="等线" w:hAnsi="等线" w:hint="eastAsia"/>
                <w:color w:val="000000"/>
                <w:sz w:val="22"/>
              </w:rPr>
              <w:t xml:space="preserve">0.0314 </w:t>
            </w:r>
          </w:p>
        </w:tc>
      </w:tr>
    </w:tbl>
    <w:p w:rsidR="001E3E76" w:rsidRDefault="00472017" w:rsidP="005A1EEA">
      <w:pPr>
        <w:jc w:val="center"/>
      </w:pPr>
      <w:r w:rsidRPr="00472017">
        <w:rPr>
          <w:noProof/>
          <w:lang w:val="en-US"/>
        </w:rPr>
        <w:drawing>
          <wp:inline distT="0" distB="0" distL="0" distR="0" wp14:anchorId="08C768CE" wp14:editId="650C5F54">
            <wp:extent cx="2911151" cy="1978089"/>
            <wp:effectExtent l="0" t="0" r="3810" b="317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913809" cy="1979895"/>
                    </a:xfrm>
                    <a:prstGeom prst="rect">
                      <a:avLst/>
                    </a:prstGeom>
                  </pic:spPr>
                </pic:pic>
              </a:graphicData>
            </a:graphic>
          </wp:inline>
        </w:drawing>
      </w:r>
      <w:r w:rsidRPr="00472017">
        <w:rPr>
          <w:noProof/>
          <w:lang w:val="en-US"/>
        </w:rPr>
        <w:t xml:space="preserve"> </w:t>
      </w:r>
      <w:r w:rsidRPr="00472017">
        <w:rPr>
          <w:noProof/>
          <w:lang w:val="en-US"/>
        </w:rPr>
        <w:drawing>
          <wp:inline distT="0" distB="0" distL="0" distR="0" wp14:anchorId="45D897BC" wp14:editId="2141D3CE">
            <wp:extent cx="2855168" cy="1935943"/>
            <wp:effectExtent l="0" t="0" r="254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857244" cy="1937351"/>
                    </a:xfrm>
                    <a:prstGeom prst="rect">
                      <a:avLst/>
                    </a:prstGeom>
                  </pic:spPr>
                </pic:pic>
              </a:graphicData>
            </a:graphic>
          </wp:inline>
        </w:drawing>
      </w:r>
    </w:p>
    <w:p w:rsidR="005A1EEA" w:rsidRDefault="005A1EEA" w:rsidP="005A1EEA">
      <w:pPr>
        <w:jc w:val="center"/>
      </w:pPr>
      <w:r w:rsidRPr="00AB45C7">
        <w:t>F</w:t>
      </w:r>
      <w:r w:rsidRPr="00AB45C7">
        <w:rPr>
          <w:rFonts w:hint="eastAsia"/>
        </w:rPr>
        <w:t>igure</w:t>
      </w:r>
      <w:r w:rsidR="00116EDC">
        <w:rPr>
          <w:rFonts w:hint="eastAsia"/>
        </w:rPr>
        <w:t>8</w:t>
      </w:r>
      <w:r w:rsidRPr="00AB45C7">
        <w:rPr>
          <w:rFonts w:hint="eastAsia"/>
        </w:rPr>
        <w:t xml:space="preserve">: </w:t>
      </w:r>
      <w:r w:rsidRPr="005A1EEA">
        <w:t>FR</w:t>
      </w:r>
      <w:r>
        <w:rPr>
          <w:rFonts w:hint="eastAsia"/>
        </w:rPr>
        <w:t>2</w:t>
      </w:r>
      <w:r w:rsidRPr="005A1EEA">
        <w:t xml:space="preserve"> legacy TDD Urban Macro </w:t>
      </w:r>
      <w:r>
        <w:rPr>
          <w:rFonts w:hint="eastAsia"/>
        </w:rPr>
        <w:t>D</w:t>
      </w:r>
      <w:r w:rsidRPr="005A1EEA">
        <w:t>L</w:t>
      </w:r>
      <w:r>
        <w:rPr>
          <w:rFonts w:hint="eastAsia"/>
        </w:rPr>
        <w:t xml:space="preserve"> SINR and Throughput</w:t>
      </w:r>
    </w:p>
    <w:p w:rsidR="00193499" w:rsidRDefault="008C3E7D" w:rsidP="001370C7">
      <w:r w:rsidRPr="00B674EC">
        <w:rPr>
          <w:rFonts w:hint="eastAsia"/>
        </w:rPr>
        <w:t xml:space="preserve">The simulation </w:t>
      </w:r>
      <w:r>
        <w:rPr>
          <w:rFonts w:hint="eastAsia"/>
        </w:rPr>
        <w:t xml:space="preserve">results show 50% throughput </w:t>
      </w:r>
      <w:r>
        <w:t>degrades</w:t>
      </w:r>
      <w:r>
        <w:rPr>
          <w:rFonts w:hint="eastAsia"/>
        </w:rPr>
        <w:t xml:space="preserve"> </w:t>
      </w:r>
      <w:r w:rsidR="00A050A0">
        <w:rPr>
          <w:rFonts w:hint="eastAsia"/>
        </w:rPr>
        <w:t>3.14</w:t>
      </w:r>
      <w:r>
        <w:rPr>
          <w:rFonts w:hint="eastAsia"/>
        </w:rPr>
        <w:t xml:space="preserve">%,  5% throughput </w:t>
      </w:r>
      <w:r>
        <w:t>degrades</w:t>
      </w:r>
      <w:r w:rsidR="006A1EAF">
        <w:rPr>
          <w:rFonts w:hint="eastAsia"/>
        </w:rPr>
        <w:t xml:space="preserve"> </w:t>
      </w:r>
      <w:r w:rsidR="00A050A0">
        <w:rPr>
          <w:rFonts w:hint="eastAsia"/>
        </w:rPr>
        <w:t>6.65</w:t>
      </w:r>
      <w:r>
        <w:rPr>
          <w:rFonts w:hint="eastAsia"/>
        </w:rPr>
        <w:t>%.</w:t>
      </w:r>
    </w:p>
    <w:p w:rsidR="005D6F74" w:rsidRDefault="005D6F74" w:rsidP="005D6F7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Conclusion</w:t>
      </w:r>
    </w:p>
    <w:p w:rsidR="001370C7" w:rsidRPr="00193499" w:rsidRDefault="001370C7" w:rsidP="001370C7">
      <w:pPr>
        <w:jc w:val="center"/>
      </w:pPr>
      <w:r>
        <w:rPr>
          <w:rFonts w:hint="eastAsia"/>
        </w:rPr>
        <w:t xml:space="preserve">Table </w:t>
      </w:r>
      <w:r w:rsidR="00856054">
        <w:rPr>
          <w:rFonts w:hint="eastAsia"/>
        </w:rPr>
        <w:t>10</w:t>
      </w:r>
      <w:r>
        <w:rPr>
          <w:rFonts w:hint="eastAsia"/>
        </w:rPr>
        <w:t>:</w:t>
      </w:r>
      <w:r w:rsidRPr="00B23AF1">
        <w:t xml:space="preserve"> </w:t>
      </w:r>
      <w:r w:rsidRPr="001370C7">
        <w:rPr>
          <w:rFonts w:hint="eastAsia"/>
        </w:rPr>
        <w:t xml:space="preserve">SBFD </w:t>
      </w:r>
      <w:r w:rsidRPr="001370C7">
        <w:t>adjacent</w:t>
      </w:r>
      <w:r w:rsidRPr="001370C7">
        <w:rPr>
          <w:rFonts w:hint="eastAsia"/>
        </w:rPr>
        <w:t xml:space="preserve"> channel </w:t>
      </w:r>
      <w:r w:rsidRPr="001370C7">
        <w:t>co-existence</w:t>
      </w:r>
      <w:r w:rsidRPr="001370C7">
        <w:rPr>
          <w:rFonts w:hint="eastAsia"/>
        </w:rPr>
        <w:t xml:space="preserve"> simulation results</w:t>
      </w:r>
    </w:p>
    <w:tbl>
      <w:tblPr>
        <w:tblW w:w="9477" w:type="dxa"/>
        <w:jc w:val="center"/>
        <w:tblLook w:val="04A0" w:firstRow="1" w:lastRow="0" w:firstColumn="1" w:lastColumn="0" w:noHBand="0" w:noVBand="1"/>
      </w:tblPr>
      <w:tblGrid>
        <w:gridCol w:w="3183"/>
        <w:gridCol w:w="3210"/>
        <w:gridCol w:w="3084"/>
      </w:tblGrid>
      <w:tr w:rsidR="001370C7" w:rsidRPr="00470F23" w:rsidTr="00152C55">
        <w:trPr>
          <w:trHeight w:val="291"/>
          <w:jc w:val="center"/>
        </w:trPr>
        <w:tc>
          <w:tcPr>
            <w:tcW w:w="3183" w:type="dxa"/>
            <w:tcBorders>
              <w:top w:val="single" w:sz="4" w:space="0" w:color="auto"/>
              <w:left w:val="single" w:sz="8" w:space="0" w:color="auto"/>
              <w:bottom w:val="single" w:sz="4" w:space="0" w:color="auto"/>
              <w:right w:val="single" w:sz="4" w:space="0" w:color="auto"/>
            </w:tcBorders>
            <w:shd w:val="clear" w:color="auto" w:fill="auto"/>
          </w:tcPr>
          <w:p w:rsidR="001370C7" w:rsidRPr="00470F23" w:rsidRDefault="001370C7" w:rsidP="003377D1">
            <w:pPr>
              <w:overflowPunct/>
              <w:autoSpaceDE/>
              <w:autoSpaceDN/>
              <w:adjustRightInd/>
              <w:spacing w:before="0" w:after="0"/>
              <w:jc w:val="center"/>
              <w:textAlignment w:val="auto"/>
              <w:rPr>
                <w:rFonts w:eastAsia="等线"/>
                <w:color w:val="000000"/>
                <w:sz w:val="20"/>
                <w:szCs w:val="20"/>
                <w:highlight w:val="cyan"/>
                <w:lang w:val="en-US"/>
              </w:rPr>
            </w:pPr>
          </w:p>
        </w:tc>
        <w:tc>
          <w:tcPr>
            <w:tcW w:w="3210" w:type="dxa"/>
            <w:tcBorders>
              <w:top w:val="single" w:sz="4" w:space="0" w:color="auto"/>
              <w:left w:val="single" w:sz="8" w:space="0" w:color="auto"/>
              <w:bottom w:val="single" w:sz="4" w:space="0" w:color="auto"/>
              <w:right w:val="single" w:sz="4" w:space="0" w:color="auto"/>
            </w:tcBorders>
          </w:tcPr>
          <w:p w:rsidR="001370C7" w:rsidRPr="00470F23" w:rsidRDefault="001370C7" w:rsidP="003377D1">
            <w:pPr>
              <w:overflowPunct/>
              <w:autoSpaceDE/>
              <w:autoSpaceDN/>
              <w:adjustRightInd/>
              <w:spacing w:before="0" w:after="0"/>
              <w:jc w:val="center"/>
              <w:textAlignment w:val="auto"/>
              <w:rPr>
                <w:rFonts w:eastAsia="等线"/>
                <w:color w:val="000000"/>
                <w:sz w:val="20"/>
                <w:szCs w:val="20"/>
                <w:highlight w:val="cyan"/>
                <w:lang w:val="en-US"/>
              </w:rPr>
            </w:pPr>
            <w:r>
              <w:rPr>
                <w:rFonts w:hint="eastAsia"/>
              </w:rPr>
              <w:t xml:space="preserve">5% throughput </w:t>
            </w:r>
            <w:r w:rsidR="00152C55" w:rsidRPr="00C86FF4">
              <w:rPr>
                <w:szCs w:val="24"/>
              </w:rPr>
              <w:t>degradation</w:t>
            </w:r>
            <w:r w:rsidR="00152C55">
              <w:rPr>
                <w:rFonts w:hint="eastAsia"/>
              </w:rPr>
              <w:t xml:space="preserve"> </w:t>
            </w:r>
            <w:r>
              <w:rPr>
                <w:rFonts w:hint="eastAsia"/>
              </w:rPr>
              <w:t>(%)</w:t>
            </w:r>
          </w:p>
        </w:tc>
        <w:tc>
          <w:tcPr>
            <w:tcW w:w="3084" w:type="dxa"/>
            <w:tcBorders>
              <w:top w:val="single" w:sz="4" w:space="0" w:color="auto"/>
              <w:left w:val="single" w:sz="8" w:space="0" w:color="auto"/>
              <w:bottom w:val="single" w:sz="4" w:space="0" w:color="auto"/>
              <w:right w:val="single" w:sz="4" w:space="0" w:color="auto"/>
            </w:tcBorders>
          </w:tcPr>
          <w:p w:rsidR="001370C7" w:rsidRPr="00470F23" w:rsidRDefault="001370C7" w:rsidP="003377D1">
            <w:pPr>
              <w:overflowPunct/>
              <w:autoSpaceDE/>
              <w:autoSpaceDN/>
              <w:adjustRightInd/>
              <w:spacing w:before="0" w:after="0"/>
              <w:jc w:val="center"/>
              <w:textAlignment w:val="auto"/>
              <w:rPr>
                <w:rFonts w:eastAsia="等线"/>
                <w:color w:val="000000"/>
                <w:sz w:val="20"/>
                <w:szCs w:val="20"/>
                <w:highlight w:val="cyan"/>
                <w:lang w:val="en-US"/>
              </w:rPr>
            </w:pPr>
            <w:r>
              <w:rPr>
                <w:rFonts w:hint="eastAsia"/>
              </w:rPr>
              <w:t xml:space="preserve">50% throughput </w:t>
            </w:r>
            <w:r w:rsidR="00152C55" w:rsidRPr="00C86FF4">
              <w:rPr>
                <w:szCs w:val="24"/>
              </w:rPr>
              <w:t>degradation</w:t>
            </w:r>
            <w:r w:rsidR="00152C55">
              <w:rPr>
                <w:rFonts w:hint="eastAsia"/>
              </w:rPr>
              <w:t xml:space="preserve"> </w:t>
            </w:r>
            <w:r>
              <w:rPr>
                <w:rFonts w:hint="eastAsia"/>
              </w:rPr>
              <w:t>(%)</w:t>
            </w:r>
          </w:p>
        </w:tc>
      </w:tr>
      <w:tr w:rsidR="001370C7" w:rsidRPr="00470F23" w:rsidTr="00152C55">
        <w:trPr>
          <w:trHeight w:val="291"/>
          <w:jc w:val="center"/>
        </w:trPr>
        <w:tc>
          <w:tcPr>
            <w:tcW w:w="3183" w:type="dxa"/>
            <w:tcBorders>
              <w:top w:val="single" w:sz="4" w:space="0" w:color="auto"/>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FR1 SBFD Urban Macro UL</w:t>
            </w:r>
          </w:p>
        </w:tc>
        <w:tc>
          <w:tcPr>
            <w:tcW w:w="3210" w:type="dxa"/>
            <w:tcBorders>
              <w:top w:val="single" w:sz="4" w:space="0" w:color="auto"/>
              <w:left w:val="single" w:sz="8" w:space="0" w:color="auto"/>
              <w:bottom w:val="single" w:sz="4" w:space="0" w:color="auto"/>
              <w:right w:val="single" w:sz="4" w:space="0" w:color="auto"/>
            </w:tcBorders>
          </w:tcPr>
          <w:p w:rsidR="001370C7" w:rsidRPr="0014240F" w:rsidRDefault="001370C7" w:rsidP="003377D1">
            <w:pPr>
              <w:overflowPunct/>
              <w:autoSpaceDE/>
              <w:autoSpaceDN/>
              <w:adjustRightInd/>
              <w:spacing w:before="0" w:after="0"/>
              <w:jc w:val="center"/>
              <w:textAlignment w:val="auto"/>
              <w:rPr>
                <w:rFonts w:eastAsia="等线"/>
                <w:color w:val="000000" w:themeColor="text1"/>
                <w:sz w:val="20"/>
                <w:szCs w:val="20"/>
                <w:lang w:val="en-US"/>
              </w:rPr>
            </w:pPr>
          </w:p>
        </w:tc>
        <w:tc>
          <w:tcPr>
            <w:tcW w:w="3084" w:type="dxa"/>
            <w:tcBorders>
              <w:top w:val="single" w:sz="4" w:space="0" w:color="auto"/>
              <w:left w:val="single" w:sz="8" w:space="0" w:color="auto"/>
              <w:bottom w:val="single" w:sz="4" w:space="0" w:color="auto"/>
              <w:right w:val="single" w:sz="4" w:space="0" w:color="auto"/>
            </w:tcBorders>
          </w:tcPr>
          <w:p w:rsidR="001370C7" w:rsidRPr="0014240F" w:rsidRDefault="007B4B72" w:rsidP="003377D1">
            <w:pPr>
              <w:overflowPunct/>
              <w:autoSpaceDE/>
              <w:autoSpaceDN/>
              <w:adjustRightInd/>
              <w:spacing w:before="0" w:after="0"/>
              <w:jc w:val="center"/>
              <w:textAlignment w:val="auto"/>
              <w:rPr>
                <w:rFonts w:eastAsia="等线"/>
                <w:color w:val="000000" w:themeColor="text1"/>
                <w:sz w:val="20"/>
                <w:szCs w:val="20"/>
                <w:lang w:val="en-US"/>
              </w:rPr>
            </w:pPr>
            <w:r>
              <w:rPr>
                <w:rFonts w:eastAsia="等线" w:hint="eastAsia"/>
                <w:color w:val="000000" w:themeColor="text1"/>
                <w:sz w:val="20"/>
                <w:szCs w:val="20"/>
                <w:lang w:val="en-US"/>
              </w:rPr>
              <w:t>3.81</w:t>
            </w:r>
          </w:p>
        </w:tc>
      </w:tr>
      <w:tr w:rsidR="001370C7" w:rsidRPr="00C03E35" w:rsidTr="00152C55">
        <w:trPr>
          <w:trHeight w:val="267"/>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FR1 SBFD Urban Macro DL</w:t>
            </w:r>
          </w:p>
        </w:tc>
        <w:tc>
          <w:tcPr>
            <w:tcW w:w="3210" w:type="dxa"/>
            <w:tcBorders>
              <w:top w:val="nil"/>
              <w:left w:val="single" w:sz="8" w:space="0" w:color="auto"/>
              <w:bottom w:val="single" w:sz="4" w:space="0" w:color="auto"/>
              <w:right w:val="single" w:sz="4" w:space="0" w:color="auto"/>
            </w:tcBorders>
          </w:tcPr>
          <w:p w:rsidR="001370C7" w:rsidRPr="0014240F" w:rsidRDefault="00DA24DC" w:rsidP="003377D1">
            <w:pPr>
              <w:overflowPunct/>
              <w:autoSpaceDE/>
              <w:autoSpaceDN/>
              <w:adjustRightInd/>
              <w:spacing w:before="0" w:after="0"/>
              <w:jc w:val="center"/>
              <w:textAlignment w:val="auto"/>
              <w:rPr>
                <w:rFonts w:eastAsia="等线"/>
                <w:color w:val="000000" w:themeColor="text1"/>
                <w:sz w:val="20"/>
                <w:szCs w:val="20"/>
                <w:lang w:val="en-US"/>
              </w:rPr>
            </w:pPr>
            <w:r w:rsidRPr="0014240F">
              <w:rPr>
                <w:rFonts w:eastAsia="等线" w:hint="eastAsia"/>
                <w:color w:val="000000" w:themeColor="text1"/>
                <w:sz w:val="20"/>
                <w:szCs w:val="20"/>
                <w:lang w:val="en-US"/>
              </w:rPr>
              <w:t>12.92</w:t>
            </w:r>
          </w:p>
        </w:tc>
        <w:tc>
          <w:tcPr>
            <w:tcW w:w="3084" w:type="dxa"/>
            <w:tcBorders>
              <w:top w:val="nil"/>
              <w:left w:val="single" w:sz="8" w:space="0" w:color="auto"/>
              <w:bottom w:val="single" w:sz="4" w:space="0" w:color="auto"/>
              <w:right w:val="single" w:sz="4" w:space="0" w:color="auto"/>
            </w:tcBorders>
          </w:tcPr>
          <w:p w:rsidR="001370C7" w:rsidRPr="0014240F" w:rsidRDefault="00DA24DC" w:rsidP="003377D1">
            <w:pPr>
              <w:overflowPunct/>
              <w:autoSpaceDE/>
              <w:autoSpaceDN/>
              <w:adjustRightInd/>
              <w:spacing w:before="0" w:after="0"/>
              <w:jc w:val="center"/>
              <w:textAlignment w:val="auto"/>
              <w:rPr>
                <w:rFonts w:eastAsia="等线"/>
                <w:color w:val="000000" w:themeColor="text1"/>
                <w:sz w:val="20"/>
                <w:szCs w:val="20"/>
                <w:lang w:val="en-US"/>
              </w:rPr>
            </w:pPr>
            <w:r w:rsidRPr="0014240F">
              <w:rPr>
                <w:rFonts w:eastAsia="等线" w:hint="eastAsia"/>
                <w:color w:val="000000" w:themeColor="text1"/>
                <w:sz w:val="20"/>
                <w:szCs w:val="20"/>
                <w:lang w:val="en-US"/>
              </w:rPr>
              <w:t>1.90</w:t>
            </w:r>
          </w:p>
        </w:tc>
      </w:tr>
      <w:tr w:rsidR="001370C7" w:rsidRPr="00C03E35" w:rsidTr="00152C55">
        <w:trPr>
          <w:trHeight w:val="284"/>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FR1 legacy TDD Urban Macro UL</w:t>
            </w:r>
          </w:p>
        </w:tc>
        <w:tc>
          <w:tcPr>
            <w:tcW w:w="3210" w:type="dxa"/>
            <w:tcBorders>
              <w:top w:val="nil"/>
              <w:left w:val="single" w:sz="8" w:space="0" w:color="auto"/>
              <w:bottom w:val="single" w:sz="4" w:space="0" w:color="auto"/>
              <w:right w:val="single" w:sz="4" w:space="0" w:color="auto"/>
            </w:tcBorders>
          </w:tcPr>
          <w:p w:rsidR="001370C7" w:rsidRPr="0014240F" w:rsidRDefault="007B4B72" w:rsidP="003377D1">
            <w:pPr>
              <w:overflowPunct/>
              <w:autoSpaceDE/>
              <w:autoSpaceDN/>
              <w:adjustRightInd/>
              <w:spacing w:before="0" w:after="0"/>
              <w:jc w:val="center"/>
              <w:textAlignment w:val="auto"/>
              <w:rPr>
                <w:rFonts w:eastAsia="等线"/>
                <w:color w:val="000000" w:themeColor="text1"/>
                <w:sz w:val="20"/>
                <w:szCs w:val="20"/>
                <w:lang w:val="en-US"/>
              </w:rPr>
            </w:pPr>
            <w:r>
              <w:rPr>
                <w:rFonts w:eastAsia="等线" w:hint="eastAsia"/>
                <w:color w:val="000000" w:themeColor="text1"/>
                <w:sz w:val="20"/>
                <w:szCs w:val="20"/>
                <w:lang w:val="en-US"/>
              </w:rPr>
              <w:t>100.00</w:t>
            </w:r>
          </w:p>
        </w:tc>
        <w:tc>
          <w:tcPr>
            <w:tcW w:w="3084" w:type="dxa"/>
            <w:tcBorders>
              <w:top w:val="nil"/>
              <w:left w:val="single" w:sz="8" w:space="0" w:color="auto"/>
              <w:bottom w:val="single" w:sz="4" w:space="0" w:color="auto"/>
              <w:right w:val="single" w:sz="4" w:space="0" w:color="auto"/>
            </w:tcBorders>
          </w:tcPr>
          <w:p w:rsidR="001370C7" w:rsidRPr="0014240F" w:rsidRDefault="007B4B72" w:rsidP="003377D1">
            <w:pPr>
              <w:overflowPunct/>
              <w:autoSpaceDE/>
              <w:autoSpaceDN/>
              <w:adjustRightInd/>
              <w:spacing w:before="0" w:after="0"/>
              <w:jc w:val="center"/>
              <w:textAlignment w:val="auto"/>
              <w:rPr>
                <w:rFonts w:eastAsia="等线"/>
                <w:color w:val="000000" w:themeColor="text1"/>
                <w:sz w:val="20"/>
                <w:szCs w:val="20"/>
                <w:lang w:val="en-US"/>
              </w:rPr>
            </w:pPr>
            <w:r>
              <w:rPr>
                <w:rFonts w:eastAsia="等线" w:hint="eastAsia"/>
                <w:color w:val="000000" w:themeColor="text1"/>
                <w:sz w:val="20"/>
                <w:szCs w:val="20"/>
                <w:lang w:val="en-US"/>
              </w:rPr>
              <w:t>3.13</w:t>
            </w:r>
          </w:p>
        </w:tc>
      </w:tr>
      <w:tr w:rsidR="001370C7" w:rsidRPr="00C03E35" w:rsidTr="00152C55">
        <w:trPr>
          <w:trHeight w:val="260"/>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FR1 legacy TDD Urban Macro DL</w:t>
            </w:r>
          </w:p>
        </w:tc>
        <w:tc>
          <w:tcPr>
            <w:tcW w:w="3210" w:type="dxa"/>
            <w:tcBorders>
              <w:top w:val="nil"/>
              <w:left w:val="single" w:sz="8" w:space="0" w:color="auto"/>
              <w:bottom w:val="single" w:sz="4" w:space="0" w:color="auto"/>
              <w:right w:val="single" w:sz="4" w:space="0" w:color="auto"/>
            </w:tcBorders>
          </w:tcPr>
          <w:p w:rsidR="001370C7" w:rsidRPr="0014240F" w:rsidRDefault="00DA24DC" w:rsidP="003377D1">
            <w:pPr>
              <w:overflowPunct/>
              <w:autoSpaceDE/>
              <w:autoSpaceDN/>
              <w:adjustRightInd/>
              <w:spacing w:before="0" w:after="0"/>
              <w:jc w:val="center"/>
              <w:textAlignment w:val="auto"/>
              <w:rPr>
                <w:rFonts w:eastAsia="等线"/>
                <w:color w:val="000000" w:themeColor="text1"/>
                <w:sz w:val="20"/>
                <w:szCs w:val="20"/>
                <w:lang w:val="en-US"/>
              </w:rPr>
            </w:pPr>
            <w:r w:rsidRPr="0014240F">
              <w:rPr>
                <w:rFonts w:eastAsia="等线" w:hint="eastAsia"/>
                <w:color w:val="000000" w:themeColor="text1"/>
                <w:sz w:val="20"/>
                <w:szCs w:val="20"/>
                <w:lang w:val="en-US"/>
              </w:rPr>
              <w:t>18.66</w:t>
            </w:r>
          </w:p>
        </w:tc>
        <w:tc>
          <w:tcPr>
            <w:tcW w:w="3084" w:type="dxa"/>
            <w:tcBorders>
              <w:top w:val="nil"/>
              <w:left w:val="single" w:sz="8" w:space="0" w:color="auto"/>
              <w:bottom w:val="single" w:sz="4" w:space="0" w:color="auto"/>
              <w:right w:val="single" w:sz="4" w:space="0" w:color="auto"/>
            </w:tcBorders>
          </w:tcPr>
          <w:p w:rsidR="001370C7" w:rsidRPr="0014240F" w:rsidRDefault="00DA24DC" w:rsidP="003377D1">
            <w:pPr>
              <w:overflowPunct/>
              <w:autoSpaceDE/>
              <w:autoSpaceDN/>
              <w:adjustRightInd/>
              <w:spacing w:before="0" w:after="0"/>
              <w:jc w:val="center"/>
              <w:textAlignment w:val="auto"/>
              <w:rPr>
                <w:rFonts w:eastAsia="等线"/>
                <w:color w:val="000000" w:themeColor="text1"/>
                <w:sz w:val="20"/>
                <w:szCs w:val="20"/>
                <w:lang w:val="en-US"/>
              </w:rPr>
            </w:pPr>
            <w:r w:rsidRPr="0014240F">
              <w:rPr>
                <w:rFonts w:eastAsia="等线" w:hint="eastAsia"/>
                <w:color w:val="000000" w:themeColor="text1"/>
                <w:sz w:val="20"/>
                <w:szCs w:val="20"/>
                <w:lang w:val="en-US"/>
              </w:rPr>
              <w:t>2.49</w:t>
            </w:r>
          </w:p>
        </w:tc>
      </w:tr>
      <w:tr w:rsidR="001370C7" w:rsidRPr="00470F23" w:rsidTr="00152C55">
        <w:trPr>
          <w:trHeight w:val="264"/>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FR2 SBFD Urban Macro UL</w:t>
            </w:r>
          </w:p>
        </w:tc>
        <w:tc>
          <w:tcPr>
            <w:tcW w:w="3210" w:type="dxa"/>
            <w:tcBorders>
              <w:top w:val="nil"/>
              <w:left w:val="single" w:sz="8" w:space="0" w:color="auto"/>
              <w:bottom w:val="single" w:sz="4" w:space="0" w:color="auto"/>
              <w:right w:val="single" w:sz="4" w:space="0" w:color="auto"/>
            </w:tcBorders>
          </w:tcPr>
          <w:p w:rsidR="001370C7" w:rsidRPr="0014240F" w:rsidRDefault="007B4B72" w:rsidP="003377D1">
            <w:pPr>
              <w:overflowPunct/>
              <w:autoSpaceDE/>
              <w:autoSpaceDN/>
              <w:adjustRightInd/>
              <w:spacing w:before="0" w:after="0"/>
              <w:jc w:val="center"/>
              <w:textAlignment w:val="auto"/>
              <w:rPr>
                <w:rFonts w:eastAsia="等线"/>
                <w:color w:val="000000" w:themeColor="text1"/>
                <w:sz w:val="20"/>
                <w:szCs w:val="20"/>
                <w:lang w:val="en-US"/>
              </w:rPr>
            </w:pPr>
            <w:r>
              <w:rPr>
                <w:rFonts w:eastAsia="等线" w:hint="eastAsia"/>
                <w:color w:val="000000" w:themeColor="text1"/>
                <w:sz w:val="20"/>
                <w:szCs w:val="20"/>
                <w:lang w:val="en-US"/>
              </w:rPr>
              <w:t>9.80</w:t>
            </w:r>
          </w:p>
        </w:tc>
        <w:tc>
          <w:tcPr>
            <w:tcW w:w="3084" w:type="dxa"/>
            <w:tcBorders>
              <w:top w:val="nil"/>
              <w:left w:val="single" w:sz="8" w:space="0" w:color="auto"/>
              <w:bottom w:val="single" w:sz="4" w:space="0" w:color="auto"/>
              <w:right w:val="single" w:sz="4" w:space="0" w:color="auto"/>
            </w:tcBorders>
          </w:tcPr>
          <w:p w:rsidR="001370C7" w:rsidRPr="007B4B72" w:rsidRDefault="007B4B72" w:rsidP="003377D1">
            <w:pPr>
              <w:overflowPunct/>
              <w:autoSpaceDE/>
              <w:autoSpaceDN/>
              <w:adjustRightInd/>
              <w:spacing w:before="0" w:after="0"/>
              <w:jc w:val="center"/>
              <w:textAlignment w:val="auto"/>
              <w:rPr>
                <w:rFonts w:eastAsia="等线"/>
                <w:color w:val="000000" w:themeColor="text1"/>
                <w:sz w:val="20"/>
                <w:szCs w:val="20"/>
                <w:lang w:val="en-US"/>
              </w:rPr>
            </w:pPr>
            <w:r w:rsidRPr="007B4B72">
              <w:rPr>
                <w:rFonts w:eastAsia="等线" w:hint="eastAsia"/>
                <w:color w:val="000000" w:themeColor="text1"/>
                <w:sz w:val="20"/>
                <w:szCs w:val="20"/>
                <w:lang w:val="en-US"/>
              </w:rPr>
              <w:t>3.78</w:t>
            </w:r>
          </w:p>
        </w:tc>
      </w:tr>
      <w:tr w:rsidR="001370C7" w:rsidRPr="00C03E35" w:rsidTr="00152C55">
        <w:trPr>
          <w:trHeight w:val="268"/>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FR2 SBFD Urban Macro DL</w:t>
            </w:r>
          </w:p>
        </w:tc>
        <w:tc>
          <w:tcPr>
            <w:tcW w:w="3210" w:type="dxa"/>
            <w:tcBorders>
              <w:top w:val="nil"/>
              <w:left w:val="single" w:sz="8" w:space="0" w:color="auto"/>
              <w:bottom w:val="single" w:sz="4" w:space="0" w:color="auto"/>
              <w:right w:val="single" w:sz="4" w:space="0" w:color="auto"/>
            </w:tcBorders>
          </w:tcPr>
          <w:p w:rsidR="001370C7" w:rsidRPr="0014240F" w:rsidRDefault="007B4B72" w:rsidP="003377D1">
            <w:pPr>
              <w:overflowPunct/>
              <w:autoSpaceDE/>
              <w:autoSpaceDN/>
              <w:adjustRightInd/>
              <w:spacing w:before="0" w:after="0"/>
              <w:jc w:val="center"/>
              <w:textAlignment w:val="auto"/>
              <w:rPr>
                <w:rFonts w:eastAsia="等线"/>
                <w:color w:val="000000" w:themeColor="text1"/>
                <w:sz w:val="20"/>
                <w:szCs w:val="20"/>
                <w:lang w:val="en-US"/>
              </w:rPr>
            </w:pPr>
            <w:r>
              <w:rPr>
                <w:rFonts w:eastAsia="等线" w:hint="eastAsia"/>
                <w:color w:val="000000" w:themeColor="text1"/>
                <w:sz w:val="20"/>
                <w:szCs w:val="20"/>
                <w:lang w:val="en-US"/>
              </w:rPr>
              <w:t>6.97</w:t>
            </w:r>
          </w:p>
        </w:tc>
        <w:tc>
          <w:tcPr>
            <w:tcW w:w="3084" w:type="dxa"/>
            <w:tcBorders>
              <w:top w:val="nil"/>
              <w:left w:val="single" w:sz="8" w:space="0" w:color="auto"/>
              <w:bottom w:val="single" w:sz="4" w:space="0" w:color="auto"/>
              <w:right w:val="single" w:sz="4" w:space="0" w:color="auto"/>
            </w:tcBorders>
          </w:tcPr>
          <w:p w:rsidR="001370C7" w:rsidRPr="007B4B72" w:rsidRDefault="007B4B72" w:rsidP="003377D1">
            <w:pPr>
              <w:overflowPunct/>
              <w:autoSpaceDE/>
              <w:autoSpaceDN/>
              <w:adjustRightInd/>
              <w:spacing w:before="0" w:after="0"/>
              <w:jc w:val="center"/>
              <w:textAlignment w:val="auto"/>
              <w:rPr>
                <w:rFonts w:eastAsia="等线"/>
                <w:color w:val="000000" w:themeColor="text1"/>
                <w:sz w:val="20"/>
                <w:szCs w:val="20"/>
                <w:lang w:val="en-US"/>
              </w:rPr>
            </w:pPr>
            <w:r w:rsidRPr="007B4B72">
              <w:rPr>
                <w:rFonts w:eastAsia="等线" w:hint="eastAsia"/>
                <w:color w:val="000000" w:themeColor="text1"/>
                <w:sz w:val="20"/>
                <w:szCs w:val="20"/>
                <w:lang w:val="en-US"/>
              </w:rPr>
              <w:t>3.23</w:t>
            </w:r>
          </w:p>
        </w:tc>
      </w:tr>
      <w:tr w:rsidR="001370C7" w:rsidRPr="00470F23" w:rsidTr="00152C55">
        <w:trPr>
          <w:trHeight w:val="272"/>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FR2 legacy TDD Urban Macro UL</w:t>
            </w:r>
          </w:p>
        </w:tc>
        <w:tc>
          <w:tcPr>
            <w:tcW w:w="3210" w:type="dxa"/>
            <w:tcBorders>
              <w:top w:val="nil"/>
              <w:left w:val="single" w:sz="8" w:space="0" w:color="auto"/>
              <w:bottom w:val="single" w:sz="4" w:space="0" w:color="auto"/>
              <w:right w:val="single" w:sz="4" w:space="0" w:color="auto"/>
            </w:tcBorders>
          </w:tcPr>
          <w:p w:rsidR="001370C7" w:rsidRPr="0014240F" w:rsidRDefault="0014240F" w:rsidP="003377D1">
            <w:pPr>
              <w:overflowPunct/>
              <w:autoSpaceDE/>
              <w:autoSpaceDN/>
              <w:adjustRightInd/>
              <w:spacing w:before="0" w:after="0"/>
              <w:jc w:val="center"/>
              <w:textAlignment w:val="auto"/>
              <w:rPr>
                <w:rFonts w:eastAsia="等线"/>
                <w:color w:val="000000" w:themeColor="text1"/>
                <w:sz w:val="20"/>
                <w:szCs w:val="20"/>
                <w:lang w:val="en-US"/>
              </w:rPr>
            </w:pPr>
            <w:r w:rsidRPr="0014240F">
              <w:rPr>
                <w:rFonts w:eastAsia="等线" w:hint="eastAsia"/>
                <w:color w:val="000000" w:themeColor="text1"/>
                <w:sz w:val="20"/>
                <w:szCs w:val="20"/>
                <w:lang w:val="en-US"/>
              </w:rPr>
              <w:t>5.21</w:t>
            </w:r>
          </w:p>
        </w:tc>
        <w:tc>
          <w:tcPr>
            <w:tcW w:w="3084" w:type="dxa"/>
            <w:tcBorders>
              <w:top w:val="nil"/>
              <w:left w:val="single" w:sz="8" w:space="0" w:color="auto"/>
              <w:bottom w:val="single" w:sz="4" w:space="0" w:color="auto"/>
              <w:right w:val="single" w:sz="4" w:space="0" w:color="auto"/>
            </w:tcBorders>
          </w:tcPr>
          <w:p w:rsidR="001370C7" w:rsidRPr="007B4B72" w:rsidRDefault="0014240F" w:rsidP="003377D1">
            <w:pPr>
              <w:overflowPunct/>
              <w:autoSpaceDE/>
              <w:autoSpaceDN/>
              <w:adjustRightInd/>
              <w:spacing w:before="0" w:after="0"/>
              <w:jc w:val="center"/>
              <w:textAlignment w:val="auto"/>
              <w:rPr>
                <w:rFonts w:eastAsia="等线"/>
                <w:color w:val="000000" w:themeColor="text1"/>
                <w:sz w:val="20"/>
                <w:szCs w:val="20"/>
                <w:lang w:val="en-US"/>
              </w:rPr>
            </w:pPr>
            <w:r w:rsidRPr="007B4B72">
              <w:rPr>
                <w:rFonts w:eastAsia="等线" w:hint="eastAsia"/>
                <w:color w:val="000000" w:themeColor="text1"/>
                <w:sz w:val="20"/>
                <w:szCs w:val="20"/>
                <w:lang w:val="en-US"/>
              </w:rPr>
              <w:t>1.13</w:t>
            </w:r>
          </w:p>
        </w:tc>
      </w:tr>
      <w:tr w:rsidR="001370C7" w:rsidRPr="00C03E35" w:rsidTr="00152C55">
        <w:trPr>
          <w:trHeight w:val="276"/>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sidRPr="00C03E35">
              <w:rPr>
                <w:rFonts w:eastAsia="等线"/>
                <w:color w:val="000000"/>
                <w:sz w:val="20"/>
                <w:szCs w:val="20"/>
                <w:lang w:val="en-US"/>
              </w:rPr>
              <w:t>FR2 legacy TDD Urban Macro DL</w:t>
            </w:r>
          </w:p>
        </w:tc>
        <w:tc>
          <w:tcPr>
            <w:tcW w:w="3210" w:type="dxa"/>
            <w:tcBorders>
              <w:top w:val="nil"/>
              <w:left w:val="single" w:sz="8" w:space="0" w:color="auto"/>
              <w:bottom w:val="single" w:sz="4" w:space="0" w:color="auto"/>
              <w:right w:val="single" w:sz="4" w:space="0" w:color="auto"/>
            </w:tcBorders>
          </w:tcPr>
          <w:p w:rsidR="001370C7" w:rsidRPr="0014240F" w:rsidRDefault="0014240F" w:rsidP="003377D1">
            <w:pPr>
              <w:overflowPunct/>
              <w:autoSpaceDE/>
              <w:autoSpaceDN/>
              <w:adjustRightInd/>
              <w:spacing w:before="0" w:after="0"/>
              <w:jc w:val="center"/>
              <w:textAlignment w:val="auto"/>
              <w:rPr>
                <w:rFonts w:eastAsia="等线"/>
                <w:color w:val="000000" w:themeColor="text1"/>
                <w:sz w:val="20"/>
                <w:szCs w:val="20"/>
                <w:lang w:val="en-US"/>
              </w:rPr>
            </w:pPr>
            <w:r w:rsidRPr="0014240F">
              <w:rPr>
                <w:rFonts w:eastAsia="等线" w:hint="eastAsia"/>
                <w:color w:val="000000" w:themeColor="text1"/>
                <w:sz w:val="20"/>
                <w:szCs w:val="20"/>
                <w:lang w:val="en-US"/>
              </w:rPr>
              <w:t>6.65</w:t>
            </w:r>
          </w:p>
        </w:tc>
        <w:tc>
          <w:tcPr>
            <w:tcW w:w="3084" w:type="dxa"/>
            <w:tcBorders>
              <w:top w:val="nil"/>
              <w:left w:val="single" w:sz="8" w:space="0" w:color="auto"/>
              <w:bottom w:val="single" w:sz="4" w:space="0" w:color="auto"/>
              <w:right w:val="single" w:sz="4" w:space="0" w:color="auto"/>
            </w:tcBorders>
          </w:tcPr>
          <w:p w:rsidR="001370C7" w:rsidRPr="0014240F" w:rsidRDefault="0014240F" w:rsidP="003377D1">
            <w:pPr>
              <w:overflowPunct/>
              <w:autoSpaceDE/>
              <w:autoSpaceDN/>
              <w:adjustRightInd/>
              <w:spacing w:before="0" w:after="0"/>
              <w:jc w:val="center"/>
              <w:textAlignment w:val="auto"/>
              <w:rPr>
                <w:rFonts w:eastAsia="等线"/>
                <w:color w:val="000000" w:themeColor="text1"/>
                <w:sz w:val="20"/>
                <w:szCs w:val="20"/>
                <w:lang w:val="en-US"/>
              </w:rPr>
            </w:pPr>
            <w:r w:rsidRPr="0014240F">
              <w:rPr>
                <w:rFonts w:eastAsia="等线" w:hint="eastAsia"/>
                <w:color w:val="000000" w:themeColor="text1"/>
                <w:sz w:val="20"/>
                <w:szCs w:val="20"/>
                <w:lang w:val="en-US"/>
              </w:rPr>
              <w:t>3.14</w:t>
            </w:r>
          </w:p>
        </w:tc>
      </w:tr>
    </w:tbl>
    <w:p w:rsidR="007B4B72" w:rsidRDefault="001370C7" w:rsidP="007B4B72">
      <w:pPr>
        <w:rPr>
          <w:rFonts w:ascii="等线" w:eastAsia="等线" w:hAnsi="等线" w:cs="宋体"/>
          <w:color w:val="000000"/>
          <w:sz w:val="22"/>
          <w:lang w:val="en-US"/>
        </w:rPr>
      </w:pPr>
      <w:r>
        <w:rPr>
          <w:rFonts w:hint="eastAsia"/>
        </w:rPr>
        <w:t>This contribution summarizes the simulation results from our company.</w:t>
      </w:r>
      <w:r w:rsidRPr="00354D17">
        <w:rPr>
          <w:rFonts w:hint="eastAsia"/>
        </w:rPr>
        <w:t xml:space="preserve"> </w:t>
      </w:r>
      <w:r w:rsidR="00F37376" w:rsidRPr="00B674EC">
        <w:rPr>
          <w:rFonts w:hint="eastAsia"/>
        </w:rPr>
        <w:t xml:space="preserve">The simulation </w:t>
      </w:r>
      <w:r w:rsidR="00F37376">
        <w:rPr>
          <w:rFonts w:hint="eastAsia"/>
        </w:rPr>
        <w:t xml:space="preserve">results show </w:t>
      </w:r>
      <w:r>
        <w:rPr>
          <w:rFonts w:hint="eastAsia"/>
        </w:rPr>
        <w:t>50% throughput</w:t>
      </w:r>
      <w:r w:rsidR="00852E01" w:rsidRPr="00852E01">
        <w:rPr>
          <w:szCs w:val="24"/>
        </w:rPr>
        <w:t xml:space="preserve"> </w:t>
      </w:r>
      <w:r w:rsidR="00152C55" w:rsidRPr="00C86FF4">
        <w:rPr>
          <w:szCs w:val="24"/>
        </w:rPr>
        <w:t>degradation is within the 5% evaluation criteria</w:t>
      </w:r>
      <w:r w:rsidR="00152C55">
        <w:rPr>
          <w:rFonts w:hint="eastAsia"/>
          <w:szCs w:val="24"/>
        </w:rPr>
        <w:t>.</w:t>
      </w:r>
      <w:r w:rsidR="007B4B72">
        <w:rPr>
          <w:rFonts w:hint="eastAsia"/>
        </w:rPr>
        <w:t xml:space="preserve"> </w:t>
      </w:r>
      <w:r w:rsidR="007B4B72" w:rsidRPr="00B20E2A">
        <w:rPr>
          <w:rFonts w:ascii="等线" w:eastAsia="等线" w:hAnsi="等线" w:cs="宋体" w:hint="eastAsia"/>
          <w:color w:val="000000"/>
          <w:sz w:val="22"/>
          <w:lang w:val="en-US"/>
        </w:rPr>
        <w:t xml:space="preserve">5% </w:t>
      </w:r>
      <w:r w:rsidR="007B4B72">
        <w:rPr>
          <w:rFonts w:hint="eastAsia"/>
        </w:rPr>
        <w:t>throughput</w:t>
      </w:r>
      <w:r w:rsidR="007B4B72">
        <w:rPr>
          <w:rFonts w:ascii="等线" w:eastAsia="等线" w:hAnsi="等线" w:cs="宋体" w:hint="eastAsia"/>
          <w:color w:val="000000"/>
          <w:sz w:val="22"/>
          <w:lang w:val="en-US"/>
        </w:rPr>
        <w:t xml:space="preserve"> of baseline and “baseline+ACI” are both 0</w:t>
      </w:r>
      <w:r w:rsidR="0031283B">
        <w:rPr>
          <w:rFonts w:ascii="等线" w:eastAsia="等线" w:hAnsi="等线" w:cs="宋体" w:hint="eastAsia"/>
          <w:color w:val="000000"/>
          <w:sz w:val="22"/>
          <w:lang w:val="en-US"/>
        </w:rPr>
        <w:t xml:space="preserve"> </w:t>
      </w:r>
      <w:r w:rsidR="0031283B">
        <w:rPr>
          <w:rFonts w:hint="eastAsia"/>
        </w:rPr>
        <w:t xml:space="preserve">in </w:t>
      </w:r>
      <w:r w:rsidR="0031283B" w:rsidRPr="00CB07DA">
        <w:rPr>
          <w:rFonts w:eastAsia="等线"/>
          <w:color w:val="000000"/>
          <w:sz w:val="20"/>
          <w:szCs w:val="20"/>
          <w:lang w:val="en-US"/>
        </w:rPr>
        <w:t>FR1 SBFD Urban Macro UL</w:t>
      </w:r>
      <w:r w:rsidR="0031283B">
        <w:rPr>
          <w:rFonts w:eastAsia="等线" w:hint="eastAsia"/>
          <w:color w:val="000000"/>
          <w:sz w:val="20"/>
          <w:szCs w:val="20"/>
          <w:lang w:val="en-US"/>
        </w:rPr>
        <w:t xml:space="preserve"> </w:t>
      </w:r>
      <w:r w:rsidR="0031283B" w:rsidRPr="00FC20A8">
        <w:rPr>
          <w:rFonts w:hint="eastAsia"/>
        </w:rPr>
        <w:t>scenario</w:t>
      </w:r>
      <w:r w:rsidR="007B4B72">
        <w:rPr>
          <w:rFonts w:ascii="等线" w:eastAsia="等线" w:hAnsi="等线" w:cs="宋体" w:hint="eastAsia"/>
          <w:color w:val="000000"/>
          <w:sz w:val="22"/>
          <w:lang w:val="en-US"/>
        </w:rPr>
        <w:t>.</w:t>
      </w:r>
    </w:p>
    <w:p w:rsidR="00EE45A3" w:rsidRPr="00AB45C7" w:rsidRDefault="00EE45A3" w:rsidP="007B4B72">
      <w:pPr>
        <w:pStyle w:val="11"/>
        <w:pBdr>
          <w:top w:val="single" w:sz="12" w:space="3" w:color="auto"/>
        </w:pBdr>
        <w:tabs>
          <w:tab w:val="clear" w:pos="600"/>
        </w:tabs>
        <w:overflowPunct/>
        <w:autoSpaceDE/>
        <w:autoSpaceDN/>
        <w:adjustRightInd/>
        <w:spacing w:before="240" w:after="180"/>
        <w:ind w:left="400"/>
        <w:jc w:val="left"/>
        <w:textAlignment w:val="auto"/>
      </w:pPr>
      <w:r w:rsidRPr="00AB45C7">
        <w:rPr>
          <w:rFonts w:hint="eastAsia"/>
        </w:rPr>
        <w:t>Reference</w:t>
      </w:r>
    </w:p>
    <w:p w:rsidR="00436C8C" w:rsidRDefault="00436C8C" w:rsidP="00997B2D">
      <w:pPr>
        <w:rPr>
          <w:color w:val="000000" w:themeColor="text1"/>
        </w:rPr>
      </w:pPr>
      <w:r>
        <w:rPr>
          <w:rFonts w:hint="eastAsia"/>
          <w:color w:val="000000" w:themeColor="text1"/>
        </w:rPr>
        <w:t>[</w:t>
      </w:r>
      <w:r w:rsidR="001A332C">
        <w:rPr>
          <w:rFonts w:hint="eastAsia"/>
          <w:color w:val="000000" w:themeColor="text1"/>
        </w:rPr>
        <w:t>1</w:t>
      </w:r>
      <w:r>
        <w:rPr>
          <w:rFonts w:hint="eastAsia"/>
          <w:color w:val="000000" w:themeColor="text1"/>
        </w:rPr>
        <w:t xml:space="preserve">] </w:t>
      </w:r>
      <w:r w:rsidR="001A332C" w:rsidRPr="001A332C">
        <w:rPr>
          <w:color w:val="000000" w:themeColor="text1"/>
        </w:rPr>
        <w:t>R4-2217466</w:t>
      </w:r>
      <w:r>
        <w:rPr>
          <w:rFonts w:hint="eastAsia"/>
          <w:color w:val="000000" w:themeColor="text1"/>
        </w:rPr>
        <w:t>,</w:t>
      </w:r>
      <w:r w:rsidR="00B55B1A" w:rsidRPr="00B55B1A">
        <w:rPr>
          <w:color w:val="000000" w:themeColor="text1"/>
        </w:rPr>
        <w:t xml:space="preserve"> </w:t>
      </w:r>
      <w:r w:rsidR="00B55B1A">
        <w:rPr>
          <w:color w:val="000000" w:themeColor="text1"/>
        </w:rPr>
        <w:t>“</w:t>
      </w:r>
      <w:r w:rsidR="001A332C" w:rsidRPr="001A332C">
        <w:rPr>
          <w:color w:val="000000" w:themeColor="text1"/>
        </w:rPr>
        <w:t>WF for adjacent channel co-existence evaluation of SBFD operation</w:t>
      </w:r>
      <w:r>
        <w:rPr>
          <w:color w:val="000000" w:themeColor="text1"/>
        </w:rPr>
        <w:t>”</w:t>
      </w:r>
      <w:r>
        <w:rPr>
          <w:rFonts w:hint="eastAsia"/>
          <w:color w:val="000000" w:themeColor="text1"/>
        </w:rPr>
        <w:t>,</w:t>
      </w:r>
      <w:r w:rsidRPr="00436C8C">
        <w:rPr>
          <w:rFonts w:hint="eastAsia"/>
          <w:color w:val="000000" w:themeColor="text1"/>
        </w:rPr>
        <w:t xml:space="preserve"> </w:t>
      </w:r>
      <w:r>
        <w:rPr>
          <w:rFonts w:hint="eastAsia"/>
          <w:color w:val="000000" w:themeColor="text1"/>
        </w:rPr>
        <w:t xml:space="preserve"> </w:t>
      </w:r>
      <w:r w:rsidRPr="00BC78CE">
        <w:rPr>
          <w:rFonts w:hint="eastAsia"/>
          <w:color w:val="000000" w:themeColor="text1"/>
        </w:rPr>
        <w:t>RAN4#</w:t>
      </w:r>
      <w:r w:rsidR="001A332C" w:rsidRPr="001A332C">
        <w:rPr>
          <w:color w:val="000000" w:themeColor="text1"/>
        </w:rPr>
        <w:t>104-bis-e</w:t>
      </w:r>
    </w:p>
    <w:p w:rsidR="001A332C" w:rsidRPr="00BC78CE" w:rsidRDefault="001A332C" w:rsidP="001A332C">
      <w:pPr>
        <w:rPr>
          <w:color w:val="000000" w:themeColor="text1"/>
        </w:rPr>
      </w:pPr>
      <w:r>
        <w:rPr>
          <w:rFonts w:hint="eastAsia"/>
          <w:color w:val="000000" w:themeColor="text1"/>
        </w:rPr>
        <w:t xml:space="preserve">[2] </w:t>
      </w:r>
      <w:r w:rsidR="00881506">
        <w:rPr>
          <w:color w:val="000000" w:themeColor="text1"/>
        </w:rPr>
        <w:t>R4-</w:t>
      </w:r>
      <w:r w:rsidRPr="00B55B1A">
        <w:rPr>
          <w:color w:val="000000" w:themeColor="text1"/>
        </w:rPr>
        <w:t>2220247</w:t>
      </w:r>
      <w:r>
        <w:rPr>
          <w:rFonts w:hint="eastAsia"/>
          <w:color w:val="000000" w:themeColor="text1"/>
        </w:rPr>
        <w:t>,</w:t>
      </w:r>
      <w:r w:rsidRPr="00B55B1A">
        <w:rPr>
          <w:color w:val="000000" w:themeColor="text1"/>
        </w:rPr>
        <w:t xml:space="preserve"> </w:t>
      </w:r>
      <w:r>
        <w:rPr>
          <w:color w:val="000000" w:themeColor="text1"/>
        </w:rPr>
        <w:t>“</w:t>
      </w:r>
      <w:r w:rsidRPr="00B55B1A">
        <w:rPr>
          <w:color w:val="000000" w:themeColor="text1"/>
        </w:rPr>
        <w:t>Simulation assumptions for SBFD adjacent channel co-existence study</w:t>
      </w:r>
      <w:r>
        <w:rPr>
          <w:color w:val="000000" w:themeColor="text1"/>
        </w:rPr>
        <w:t>”</w:t>
      </w:r>
      <w:r>
        <w:rPr>
          <w:rFonts w:hint="eastAsia"/>
          <w:color w:val="000000" w:themeColor="text1"/>
        </w:rPr>
        <w:t>,</w:t>
      </w:r>
      <w:r w:rsidRPr="00436C8C">
        <w:rPr>
          <w:rFonts w:hint="eastAsia"/>
          <w:color w:val="000000" w:themeColor="text1"/>
        </w:rPr>
        <w:t xml:space="preserve"> </w:t>
      </w:r>
      <w:r>
        <w:rPr>
          <w:rFonts w:hint="eastAsia"/>
          <w:color w:val="000000" w:themeColor="text1"/>
        </w:rPr>
        <w:t xml:space="preserve"> </w:t>
      </w:r>
      <w:r w:rsidRPr="00BC78CE">
        <w:rPr>
          <w:rFonts w:hint="eastAsia"/>
          <w:color w:val="000000" w:themeColor="text1"/>
        </w:rPr>
        <w:t>RAN4#10</w:t>
      </w:r>
      <w:r>
        <w:rPr>
          <w:rFonts w:hint="eastAsia"/>
          <w:color w:val="000000" w:themeColor="text1"/>
        </w:rPr>
        <w:t>5</w:t>
      </w:r>
    </w:p>
    <w:p w:rsidR="001A332C" w:rsidRPr="001A332C" w:rsidRDefault="0014240F" w:rsidP="00997B2D">
      <w:pPr>
        <w:rPr>
          <w:color w:val="000000" w:themeColor="text1"/>
        </w:rPr>
      </w:pPr>
      <w:r>
        <w:rPr>
          <w:rFonts w:hint="eastAsia"/>
          <w:color w:val="000000" w:themeColor="text1"/>
        </w:rPr>
        <w:t>[3]</w:t>
      </w:r>
      <w:r w:rsidR="00611B2D" w:rsidRPr="00611B2D">
        <w:rPr>
          <w:color w:val="000000" w:themeColor="text1"/>
        </w:rPr>
        <w:t xml:space="preserve"> R4-2302888</w:t>
      </w:r>
      <w:r w:rsidR="00611B2D">
        <w:rPr>
          <w:rFonts w:hint="eastAsia"/>
          <w:color w:val="000000" w:themeColor="text1"/>
        </w:rPr>
        <w:t>,</w:t>
      </w:r>
      <w:r w:rsidR="00611B2D" w:rsidRPr="00611B2D">
        <w:rPr>
          <w:color w:val="000000" w:themeColor="text1"/>
        </w:rPr>
        <w:t xml:space="preserve"> </w:t>
      </w:r>
      <w:r w:rsidR="00611B2D">
        <w:rPr>
          <w:color w:val="000000" w:themeColor="text1"/>
        </w:rPr>
        <w:t>“</w:t>
      </w:r>
      <w:r w:rsidR="00611B2D" w:rsidRPr="00611B2D">
        <w:rPr>
          <w:color w:val="000000" w:themeColor="text1"/>
        </w:rPr>
        <w:t>WF for SBFD adjacent channel co-existence study</w:t>
      </w:r>
      <w:r w:rsidR="00611B2D">
        <w:rPr>
          <w:color w:val="000000" w:themeColor="text1"/>
        </w:rPr>
        <w:t>”</w:t>
      </w:r>
      <w:r w:rsidR="00611B2D">
        <w:rPr>
          <w:rFonts w:hint="eastAsia"/>
          <w:color w:val="000000" w:themeColor="text1"/>
        </w:rPr>
        <w:t xml:space="preserve">, </w:t>
      </w:r>
      <w:r w:rsidR="00611B2D" w:rsidRPr="00BC78CE">
        <w:rPr>
          <w:rFonts w:hint="eastAsia"/>
          <w:color w:val="000000" w:themeColor="text1"/>
        </w:rPr>
        <w:t>RAN4#10</w:t>
      </w:r>
      <w:r w:rsidR="00611B2D">
        <w:rPr>
          <w:rFonts w:hint="eastAsia"/>
          <w:color w:val="000000" w:themeColor="text1"/>
        </w:rPr>
        <w:t>6</w:t>
      </w:r>
    </w:p>
    <w:sectPr w:rsidR="001A332C" w:rsidRPr="001A332C" w:rsidSect="009A676D">
      <w:headerReference w:type="even" r:id="rId25"/>
      <w:footerReference w:type="default" r:id="rId26"/>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F1B" w:rsidRDefault="00227F1B" w:rsidP="0095591C">
      <w:pPr>
        <w:spacing w:after="60"/>
        <w:ind w:left="210"/>
      </w:pPr>
      <w:r>
        <w:separator/>
      </w:r>
    </w:p>
  </w:endnote>
  <w:endnote w:type="continuationSeparator" w:id="0">
    <w:p w:rsidR="00227F1B" w:rsidRDefault="00227F1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DFD" w:rsidRDefault="00F87DF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27F1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F1B" w:rsidRDefault="00227F1B" w:rsidP="0095591C">
      <w:pPr>
        <w:spacing w:after="60"/>
        <w:ind w:left="210"/>
      </w:pPr>
      <w:r>
        <w:separator/>
      </w:r>
    </w:p>
  </w:footnote>
  <w:footnote w:type="continuationSeparator" w:id="0">
    <w:p w:rsidR="00227F1B" w:rsidRDefault="00227F1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DFD" w:rsidRDefault="00F87DF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E9625C7"/>
    <w:multiLevelType w:val="hybridMultilevel"/>
    <w:tmpl w:val="6A2231B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9D727F"/>
    <w:multiLevelType w:val="hybridMultilevel"/>
    <w:tmpl w:val="A7108B8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2"/>
  </w:num>
  <w:num w:numId="4">
    <w:abstractNumId w:val="11"/>
  </w:num>
  <w:num w:numId="5">
    <w:abstractNumId w:val="6"/>
  </w:num>
  <w:num w:numId="6">
    <w:abstractNumId w:val="21"/>
  </w:num>
  <w:num w:numId="7">
    <w:abstractNumId w:val="3"/>
  </w:num>
  <w:num w:numId="8">
    <w:abstractNumId w:val="13"/>
  </w:num>
  <w:num w:numId="9">
    <w:abstractNumId w:val="8"/>
  </w:num>
  <w:num w:numId="10">
    <w:abstractNumId w:val="19"/>
  </w:num>
  <w:num w:numId="11">
    <w:abstractNumId w:val="22"/>
  </w:num>
  <w:num w:numId="12">
    <w:abstractNumId w:val="23"/>
  </w:num>
  <w:num w:numId="13">
    <w:abstractNumId w:val="9"/>
  </w:num>
  <w:num w:numId="14">
    <w:abstractNumId w:val="10"/>
  </w:num>
  <w:num w:numId="15">
    <w:abstractNumId w:val="7"/>
  </w:num>
  <w:num w:numId="16">
    <w:abstractNumId w:val="17"/>
  </w:num>
  <w:num w:numId="17">
    <w:abstractNumId w:val="0"/>
  </w:num>
  <w:num w:numId="18">
    <w:abstractNumId w:val="18"/>
  </w:num>
  <w:num w:numId="19">
    <w:abstractNumId w:val="14"/>
  </w:num>
  <w:num w:numId="20">
    <w:abstractNumId w:val="20"/>
  </w:num>
  <w:num w:numId="21">
    <w:abstractNumId w:val="1"/>
  </w:num>
  <w:num w:numId="22">
    <w:abstractNumId w:val="5"/>
  </w:num>
  <w:num w:numId="23">
    <w:abstractNumId w:val="16"/>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07E32"/>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A2"/>
    <w:rsid w:val="000162AE"/>
    <w:rsid w:val="00016747"/>
    <w:rsid w:val="00016A70"/>
    <w:rsid w:val="00016A7B"/>
    <w:rsid w:val="00016C9F"/>
    <w:rsid w:val="00016EAC"/>
    <w:rsid w:val="000202A9"/>
    <w:rsid w:val="00020765"/>
    <w:rsid w:val="00020811"/>
    <w:rsid w:val="00020968"/>
    <w:rsid w:val="00020A19"/>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56E"/>
    <w:rsid w:val="00026E46"/>
    <w:rsid w:val="00026F12"/>
    <w:rsid w:val="000273BD"/>
    <w:rsid w:val="000277A4"/>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48B"/>
    <w:rsid w:val="00044558"/>
    <w:rsid w:val="0004464F"/>
    <w:rsid w:val="000450E6"/>
    <w:rsid w:val="00045184"/>
    <w:rsid w:val="00045A43"/>
    <w:rsid w:val="00045A7A"/>
    <w:rsid w:val="00045FD9"/>
    <w:rsid w:val="00046DB5"/>
    <w:rsid w:val="00046E97"/>
    <w:rsid w:val="00046EB6"/>
    <w:rsid w:val="00047A44"/>
    <w:rsid w:val="00051A1C"/>
    <w:rsid w:val="00051A89"/>
    <w:rsid w:val="00051DF7"/>
    <w:rsid w:val="00052250"/>
    <w:rsid w:val="00052A17"/>
    <w:rsid w:val="00052AC7"/>
    <w:rsid w:val="00053152"/>
    <w:rsid w:val="00053305"/>
    <w:rsid w:val="00053439"/>
    <w:rsid w:val="00053A91"/>
    <w:rsid w:val="00053B3F"/>
    <w:rsid w:val="00053FBC"/>
    <w:rsid w:val="0005406E"/>
    <w:rsid w:val="0005422D"/>
    <w:rsid w:val="00054470"/>
    <w:rsid w:val="00054648"/>
    <w:rsid w:val="000559F7"/>
    <w:rsid w:val="00055CBF"/>
    <w:rsid w:val="0005636E"/>
    <w:rsid w:val="00056E33"/>
    <w:rsid w:val="00057A77"/>
    <w:rsid w:val="00057D85"/>
    <w:rsid w:val="00060923"/>
    <w:rsid w:val="000610B2"/>
    <w:rsid w:val="000613CD"/>
    <w:rsid w:val="000614A8"/>
    <w:rsid w:val="00061649"/>
    <w:rsid w:val="00061687"/>
    <w:rsid w:val="00061835"/>
    <w:rsid w:val="00061C4F"/>
    <w:rsid w:val="00062322"/>
    <w:rsid w:val="0006277E"/>
    <w:rsid w:val="00062CE1"/>
    <w:rsid w:val="000637F6"/>
    <w:rsid w:val="0006383A"/>
    <w:rsid w:val="00063B99"/>
    <w:rsid w:val="00063CB7"/>
    <w:rsid w:val="00063CE3"/>
    <w:rsid w:val="000646B1"/>
    <w:rsid w:val="00064951"/>
    <w:rsid w:val="00064AAE"/>
    <w:rsid w:val="00064AD2"/>
    <w:rsid w:val="00064BBF"/>
    <w:rsid w:val="000654EF"/>
    <w:rsid w:val="00066F7E"/>
    <w:rsid w:val="00066FBA"/>
    <w:rsid w:val="000678A6"/>
    <w:rsid w:val="00067C58"/>
    <w:rsid w:val="00067F6B"/>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5020"/>
    <w:rsid w:val="00075299"/>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C37"/>
    <w:rsid w:val="00084EF9"/>
    <w:rsid w:val="000854D3"/>
    <w:rsid w:val="00085A66"/>
    <w:rsid w:val="00085A7A"/>
    <w:rsid w:val="00085B71"/>
    <w:rsid w:val="00085D3F"/>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FBD"/>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05"/>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2CE"/>
    <w:rsid w:val="000A63B1"/>
    <w:rsid w:val="000A677D"/>
    <w:rsid w:val="000A6A7D"/>
    <w:rsid w:val="000A6C06"/>
    <w:rsid w:val="000A7834"/>
    <w:rsid w:val="000A7E82"/>
    <w:rsid w:val="000B00F2"/>
    <w:rsid w:val="000B0ECD"/>
    <w:rsid w:val="000B132D"/>
    <w:rsid w:val="000B1D73"/>
    <w:rsid w:val="000B29E0"/>
    <w:rsid w:val="000B2EDB"/>
    <w:rsid w:val="000B2EE2"/>
    <w:rsid w:val="000B5088"/>
    <w:rsid w:val="000B5451"/>
    <w:rsid w:val="000B5C46"/>
    <w:rsid w:val="000B5D8E"/>
    <w:rsid w:val="000B76E8"/>
    <w:rsid w:val="000B77CC"/>
    <w:rsid w:val="000B7C0C"/>
    <w:rsid w:val="000C000E"/>
    <w:rsid w:val="000C0426"/>
    <w:rsid w:val="000C0892"/>
    <w:rsid w:val="000C0DEB"/>
    <w:rsid w:val="000C0EC6"/>
    <w:rsid w:val="000C0F2C"/>
    <w:rsid w:val="000C114E"/>
    <w:rsid w:val="000C169E"/>
    <w:rsid w:val="000C17F0"/>
    <w:rsid w:val="000C19A9"/>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086"/>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26"/>
    <w:rsid w:val="000D5FC3"/>
    <w:rsid w:val="000D642B"/>
    <w:rsid w:val="000D7160"/>
    <w:rsid w:val="000D727C"/>
    <w:rsid w:val="000D7489"/>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585"/>
    <w:rsid w:val="000E36CC"/>
    <w:rsid w:val="000E4193"/>
    <w:rsid w:val="000E4A9B"/>
    <w:rsid w:val="000E4CD9"/>
    <w:rsid w:val="000E50DA"/>
    <w:rsid w:val="000E5934"/>
    <w:rsid w:val="000E59F3"/>
    <w:rsid w:val="000E6D17"/>
    <w:rsid w:val="000E6FAE"/>
    <w:rsid w:val="000F04CD"/>
    <w:rsid w:val="000F0FCE"/>
    <w:rsid w:val="000F1534"/>
    <w:rsid w:val="000F1894"/>
    <w:rsid w:val="000F2E97"/>
    <w:rsid w:val="000F35D8"/>
    <w:rsid w:val="000F3DCC"/>
    <w:rsid w:val="000F3EE8"/>
    <w:rsid w:val="000F4100"/>
    <w:rsid w:val="000F44E5"/>
    <w:rsid w:val="000F4964"/>
    <w:rsid w:val="000F4AE4"/>
    <w:rsid w:val="000F5239"/>
    <w:rsid w:val="000F5541"/>
    <w:rsid w:val="000F5CCD"/>
    <w:rsid w:val="000F5FE3"/>
    <w:rsid w:val="000F6CA6"/>
    <w:rsid w:val="000F6E81"/>
    <w:rsid w:val="000F71F4"/>
    <w:rsid w:val="000F72BF"/>
    <w:rsid w:val="000F73FA"/>
    <w:rsid w:val="0010003E"/>
    <w:rsid w:val="00100324"/>
    <w:rsid w:val="001004D0"/>
    <w:rsid w:val="00101911"/>
    <w:rsid w:val="001032A8"/>
    <w:rsid w:val="00103A77"/>
    <w:rsid w:val="001042E9"/>
    <w:rsid w:val="0010439B"/>
    <w:rsid w:val="00104630"/>
    <w:rsid w:val="00104894"/>
    <w:rsid w:val="00104E30"/>
    <w:rsid w:val="001059FA"/>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09F"/>
    <w:rsid w:val="001140DF"/>
    <w:rsid w:val="00114704"/>
    <w:rsid w:val="00114AAE"/>
    <w:rsid w:val="00114DA1"/>
    <w:rsid w:val="0011564F"/>
    <w:rsid w:val="00115BCF"/>
    <w:rsid w:val="00115E4E"/>
    <w:rsid w:val="001166C0"/>
    <w:rsid w:val="00116EDC"/>
    <w:rsid w:val="00117363"/>
    <w:rsid w:val="00117D5C"/>
    <w:rsid w:val="001202FD"/>
    <w:rsid w:val="00120A0E"/>
    <w:rsid w:val="00120B99"/>
    <w:rsid w:val="001213A4"/>
    <w:rsid w:val="00121402"/>
    <w:rsid w:val="00122AB2"/>
    <w:rsid w:val="00122BEC"/>
    <w:rsid w:val="00122C86"/>
    <w:rsid w:val="0012343F"/>
    <w:rsid w:val="00123E89"/>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0C7"/>
    <w:rsid w:val="00137148"/>
    <w:rsid w:val="00137E8F"/>
    <w:rsid w:val="001401C8"/>
    <w:rsid w:val="001405D4"/>
    <w:rsid w:val="00140660"/>
    <w:rsid w:val="0014068B"/>
    <w:rsid w:val="00140A00"/>
    <w:rsid w:val="00140FFB"/>
    <w:rsid w:val="001414E4"/>
    <w:rsid w:val="00141649"/>
    <w:rsid w:val="0014173F"/>
    <w:rsid w:val="001419FD"/>
    <w:rsid w:val="00141C5A"/>
    <w:rsid w:val="00142361"/>
    <w:rsid w:val="0014240F"/>
    <w:rsid w:val="00142A8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43"/>
    <w:rsid w:val="0015068B"/>
    <w:rsid w:val="001508A9"/>
    <w:rsid w:val="00150D2C"/>
    <w:rsid w:val="00151047"/>
    <w:rsid w:val="00151354"/>
    <w:rsid w:val="00151371"/>
    <w:rsid w:val="00151599"/>
    <w:rsid w:val="00152C55"/>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8DE"/>
    <w:rsid w:val="00156A4A"/>
    <w:rsid w:val="00156FA8"/>
    <w:rsid w:val="0015746D"/>
    <w:rsid w:val="0015784E"/>
    <w:rsid w:val="00157C3E"/>
    <w:rsid w:val="00160D1B"/>
    <w:rsid w:val="00160F54"/>
    <w:rsid w:val="00161212"/>
    <w:rsid w:val="001618C1"/>
    <w:rsid w:val="00161E07"/>
    <w:rsid w:val="00162007"/>
    <w:rsid w:val="00162E71"/>
    <w:rsid w:val="001638EA"/>
    <w:rsid w:val="00163DB5"/>
    <w:rsid w:val="001642BA"/>
    <w:rsid w:val="0016486C"/>
    <w:rsid w:val="0016487F"/>
    <w:rsid w:val="00164A80"/>
    <w:rsid w:val="00165816"/>
    <w:rsid w:val="00166042"/>
    <w:rsid w:val="00166236"/>
    <w:rsid w:val="001664A6"/>
    <w:rsid w:val="001669F0"/>
    <w:rsid w:val="001675CF"/>
    <w:rsid w:val="0016798A"/>
    <w:rsid w:val="00167BF9"/>
    <w:rsid w:val="00170187"/>
    <w:rsid w:val="001703B4"/>
    <w:rsid w:val="00170E08"/>
    <w:rsid w:val="0017164B"/>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8AD"/>
    <w:rsid w:val="00185B5D"/>
    <w:rsid w:val="00185C08"/>
    <w:rsid w:val="00185E74"/>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499"/>
    <w:rsid w:val="001938EF"/>
    <w:rsid w:val="00193CCA"/>
    <w:rsid w:val="00194664"/>
    <w:rsid w:val="0019507E"/>
    <w:rsid w:val="001950C1"/>
    <w:rsid w:val="00195B1B"/>
    <w:rsid w:val="00195B5D"/>
    <w:rsid w:val="00196257"/>
    <w:rsid w:val="001964B6"/>
    <w:rsid w:val="001969F0"/>
    <w:rsid w:val="00196E43"/>
    <w:rsid w:val="00196ECC"/>
    <w:rsid w:val="00196FDA"/>
    <w:rsid w:val="001A104B"/>
    <w:rsid w:val="001A1105"/>
    <w:rsid w:val="001A1B28"/>
    <w:rsid w:val="001A1CB4"/>
    <w:rsid w:val="001A21FA"/>
    <w:rsid w:val="001A25A7"/>
    <w:rsid w:val="001A2B91"/>
    <w:rsid w:val="001A2CB2"/>
    <w:rsid w:val="001A332C"/>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A48"/>
    <w:rsid w:val="001A7F59"/>
    <w:rsid w:val="001B0BFD"/>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6AA"/>
    <w:rsid w:val="001C08A4"/>
    <w:rsid w:val="001C124E"/>
    <w:rsid w:val="001C1283"/>
    <w:rsid w:val="001C15EB"/>
    <w:rsid w:val="001C1A86"/>
    <w:rsid w:val="001C1E85"/>
    <w:rsid w:val="001C2207"/>
    <w:rsid w:val="001C2476"/>
    <w:rsid w:val="001C2808"/>
    <w:rsid w:val="001C2B04"/>
    <w:rsid w:val="001C3199"/>
    <w:rsid w:val="001C326D"/>
    <w:rsid w:val="001C3358"/>
    <w:rsid w:val="001C38E3"/>
    <w:rsid w:val="001C3B52"/>
    <w:rsid w:val="001C3FC6"/>
    <w:rsid w:val="001C405F"/>
    <w:rsid w:val="001C46B3"/>
    <w:rsid w:val="001C55E4"/>
    <w:rsid w:val="001C5BCF"/>
    <w:rsid w:val="001C5CCE"/>
    <w:rsid w:val="001C5D28"/>
    <w:rsid w:val="001C60D6"/>
    <w:rsid w:val="001C6468"/>
    <w:rsid w:val="001C6F10"/>
    <w:rsid w:val="001C7045"/>
    <w:rsid w:val="001C72D7"/>
    <w:rsid w:val="001D0337"/>
    <w:rsid w:val="001D04D8"/>
    <w:rsid w:val="001D109B"/>
    <w:rsid w:val="001D11DA"/>
    <w:rsid w:val="001D11E8"/>
    <w:rsid w:val="001D1634"/>
    <w:rsid w:val="001D1B1E"/>
    <w:rsid w:val="001D1F9C"/>
    <w:rsid w:val="001D2EA8"/>
    <w:rsid w:val="001D34EE"/>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E76"/>
    <w:rsid w:val="001E3F2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83"/>
    <w:rsid w:val="001F1B8A"/>
    <w:rsid w:val="001F2940"/>
    <w:rsid w:val="001F2D69"/>
    <w:rsid w:val="001F3A60"/>
    <w:rsid w:val="001F405A"/>
    <w:rsid w:val="001F41B6"/>
    <w:rsid w:val="001F5190"/>
    <w:rsid w:val="001F707F"/>
    <w:rsid w:val="001F766D"/>
    <w:rsid w:val="001F7CD8"/>
    <w:rsid w:val="001F7FC4"/>
    <w:rsid w:val="00200A26"/>
    <w:rsid w:val="00200D08"/>
    <w:rsid w:val="00201302"/>
    <w:rsid w:val="002013B3"/>
    <w:rsid w:val="002029B2"/>
    <w:rsid w:val="00202AEA"/>
    <w:rsid w:val="00202D5B"/>
    <w:rsid w:val="00202E88"/>
    <w:rsid w:val="00202F52"/>
    <w:rsid w:val="00202FAC"/>
    <w:rsid w:val="002035BD"/>
    <w:rsid w:val="00203E0A"/>
    <w:rsid w:val="00204415"/>
    <w:rsid w:val="0020446D"/>
    <w:rsid w:val="002054BD"/>
    <w:rsid w:val="00205587"/>
    <w:rsid w:val="00205F4D"/>
    <w:rsid w:val="002063B3"/>
    <w:rsid w:val="00206CB8"/>
    <w:rsid w:val="00206DBA"/>
    <w:rsid w:val="00211637"/>
    <w:rsid w:val="002116DB"/>
    <w:rsid w:val="002118A8"/>
    <w:rsid w:val="00211C2D"/>
    <w:rsid w:val="00212170"/>
    <w:rsid w:val="00212879"/>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3B6"/>
    <w:rsid w:val="00222EA5"/>
    <w:rsid w:val="002230F7"/>
    <w:rsid w:val="00224563"/>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27DBE"/>
    <w:rsid w:val="00227F1B"/>
    <w:rsid w:val="00230CEA"/>
    <w:rsid w:val="002311E9"/>
    <w:rsid w:val="00231A6F"/>
    <w:rsid w:val="00232336"/>
    <w:rsid w:val="002323A9"/>
    <w:rsid w:val="002326B4"/>
    <w:rsid w:val="0023281F"/>
    <w:rsid w:val="00232D27"/>
    <w:rsid w:val="002332A7"/>
    <w:rsid w:val="0023376F"/>
    <w:rsid w:val="0023382B"/>
    <w:rsid w:val="0023412D"/>
    <w:rsid w:val="00234440"/>
    <w:rsid w:val="00235545"/>
    <w:rsid w:val="00236307"/>
    <w:rsid w:val="0023685C"/>
    <w:rsid w:val="00237890"/>
    <w:rsid w:val="00237A82"/>
    <w:rsid w:val="0024094A"/>
    <w:rsid w:val="00240D3A"/>
    <w:rsid w:val="00241551"/>
    <w:rsid w:val="00241E48"/>
    <w:rsid w:val="00241E5B"/>
    <w:rsid w:val="00241EED"/>
    <w:rsid w:val="00242C82"/>
    <w:rsid w:val="00243682"/>
    <w:rsid w:val="00243E06"/>
    <w:rsid w:val="00243E93"/>
    <w:rsid w:val="00244012"/>
    <w:rsid w:val="002443EF"/>
    <w:rsid w:val="00244D36"/>
    <w:rsid w:val="00244F64"/>
    <w:rsid w:val="002450C7"/>
    <w:rsid w:val="00245474"/>
    <w:rsid w:val="0024629E"/>
    <w:rsid w:val="00246FFE"/>
    <w:rsid w:val="002474BB"/>
    <w:rsid w:val="002479DD"/>
    <w:rsid w:val="00247CD6"/>
    <w:rsid w:val="00247EEB"/>
    <w:rsid w:val="002504FB"/>
    <w:rsid w:val="00250C8C"/>
    <w:rsid w:val="0025181C"/>
    <w:rsid w:val="002519C5"/>
    <w:rsid w:val="00253080"/>
    <w:rsid w:val="00253620"/>
    <w:rsid w:val="00253A42"/>
    <w:rsid w:val="00253B1B"/>
    <w:rsid w:val="00253DE0"/>
    <w:rsid w:val="00254079"/>
    <w:rsid w:val="00254308"/>
    <w:rsid w:val="00254BCF"/>
    <w:rsid w:val="00254C24"/>
    <w:rsid w:val="00255728"/>
    <w:rsid w:val="00255DBB"/>
    <w:rsid w:val="00255F57"/>
    <w:rsid w:val="002567E3"/>
    <w:rsid w:val="0025719A"/>
    <w:rsid w:val="002600F0"/>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1149"/>
    <w:rsid w:val="0028136A"/>
    <w:rsid w:val="002827E0"/>
    <w:rsid w:val="00282A0D"/>
    <w:rsid w:val="002836DA"/>
    <w:rsid w:val="00283834"/>
    <w:rsid w:val="0028427E"/>
    <w:rsid w:val="00284416"/>
    <w:rsid w:val="002859AB"/>
    <w:rsid w:val="00285BCD"/>
    <w:rsid w:val="002870BD"/>
    <w:rsid w:val="0028751A"/>
    <w:rsid w:val="002875FA"/>
    <w:rsid w:val="002900B2"/>
    <w:rsid w:val="00290653"/>
    <w:rsid w:val="00290BAF"/>
    <w:rsid w:val="0029117B"/>
    <w:rsid w:val="002911CD"/>
    <w:rsid w:val="002911D9"/>
    <w:rsid w:val="00291EEE"/>
    <w:rsid w:val="0029204C"/>
    <w:rsid w:val="00292269"/>
    <w:rsid w:val="0029264F"/>
    <w:rsid w:val="00292895"/>
    <w:rsid w:val="002928FA"/>
    <w:rsid w:val="002937C6"/>
    <w:rsid w:val="00293923"/>
    <w:rsid w:val="00293E6A"/>
    <w:rsid w:val="002940C6"/>
    <w:rsid w:val="0029431D"/>
    <w:rsid w:val="00294774"/>
    <w:rsid w:val="002947F5"/>
    <w:rsid w:val="0029559C"/>
    <w:rsid w:val="0029561F"/>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D2A"/>
    <w:rsid w:val="002A4F71"/>
    <w:rsid w:val="002A4FE1"/>
    <w:rsid w:val="002A5D47"/>
    <w:rsid w:val="002A6E5C"/>
    <w:rsid w:val="002A729F"/>
    <w:rsid w:val="002A79D7"/>
    <w:rsid w:val="002A7AED"/>
    <w:rsid w:val="002A7B09"/>
    <w:rsid w:val="002B03AF"/>
    <w:rsid w:val="002B0985"/>
    <w:rsid w:val="002B0A55"/>
    <w:rsid w:val="002B0E2F"/>
    <w:rsid w:val="002B1192"/>
    <w:rsid w:val="002B1252"/>
    <w:rsid w:val="002B12D7"/>
    <w:rsid w:val="002B14C7"/>
    <w:rsid w:val="002B1604"/>
    <w:rsid w:val="002B237D"/>
    <w:rsid w:val="002B2A07"/>
    <w:rsid w:val="002B33EB"/>
    <w:rsid w:val="002B38BE"/>
    <w:rsid w:val="002B42A3"/>
    <w:rsid w:val="002B4397"/>
    <w:rsid w:val="002B45BA"/>
    <w:rsid w:val="002B4B66"/>
    <w:rsid w:val="002B4F0C"/>
    <w:rsid w:val="002B5877"/>
    <w:rsid w:val="002B6225"/>
    <w:rsid w:val="002B650E"/>
    <w:rsid w:val="002B6C9B"/>
    <w:rsid w:val="002B6CB3"/>
    <w:rsid w:val="002B75C6"/>
    <w:rsid w:val="002B7ABC"/>
    <w:rsid w:val="002B7B17"/>
    <w:rsid w:val="002B7BE8"/>
    <w:rsid w:val="002C0B1B"/>
    <w:rsid w:val="002C0B58"/>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0A4"/>
    <w:rsid w:val="002C61C2"/>
    <w:rsid w:val="002C6398"/>
    <w:rsid w:val="002C6448"/>
    <w:rsid w:val="002C709F"/>
    <w:rsid w:val="002C734D"/>
    <w:rsid w:val="002C7896"/>
    <w:rsid w:val="002C7B97"/>
    <w:rsid w:val="002C7BEA"/>
    <w:rsid w:val="002C7C48"/>
    <w:rsid w:val="002D045C"/>
    <w:rsid w:val="002D0FAD"/>
    <w:rsid w:val="002D1C40"/>
    <w:rsid w:val="002D1D73"/>
    <w:rsid w:val="002D228A"/>
    <w:rsid w:val="002D26FA"/>
    <w:rsid w:val="002D2B52"/>
    <w:rsid w:val="002D32A0"/>
    <w:rsid w:val="002D32E6"/>
    <w:rsid w:val="002D375A"/>
    <w:rsid w:val="002D39C6"/>
    <w:rsid w:val="002D3D37"/>
    <w:rsid w:val="002D441A"/>
    <w:rsid w:val="002D456C"/>
    <w:rsid w:val="002D4AC1"/>
    <w:rsid w:val="002D4E39"/>
    <w:rsid w:val="002D503F"/>
    <w:rsid w:val="002D52BC"/>
    <w:rsid w:val="002D5F97"/>
    <w:rsid w:val="002D5FEC"/>
    <w:rsid w:val="002D623F"/>
    <w:rsid w:val="002D655E"/>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4EE3"/>
    <w:rsid w:val="002E5491"/>
    <w:rsid w:val="002E5A32"/>
    <w:rsid w:val="002E5C79"/>
    <w:rsid w:val="002E673F"/>
    <w:rsid w:val="002E67C9"/>
    <w:rsid w:val="002E6E0F"/>
    <w:rsid w:val="002E7130"/>
    <w:rsid w:val="002E7556"/>
    <w:rsid w:val="002E79C8"/>
    <w:rsid w:val="002E7D50"/>
    <w:rsid w:val="002F0299"/>
    <w:rsid w:val="002F078B"/>
    <w:rsid w:val="002F0870"/>
    <w:rsid w:val="002F08D0"/>
    <w:rsid w:val="002F09A5"/>
    <w:rsid w:val="002F10AB"/>
    <w:rsid w:val="002F166C"/>
    <w:rsid w:val="002F1A69"/>
    <w:rsid w:val="002F1C10"/>
    <w:rsid w:val="002F1D4B"/>
    <w:rsid w:val="002F28C3"/>
    <w:rsid w:val="002F2959"/>
    <w:rsid w:val="002F3C10"/>
    <w:rsid w:val="002F3D8A"/>
    <w:rsid w:val="002F3EBA"/>
    <w:rsid w:val="002F42B6"/>
    <w:rsid w:val="002F46E4"/>
    <w:rsid w:val="002F4E51"/>
    <w:rsid w:val="002F5802"/>
    <w:rsid w:val="002F5A53"/>
    <w:rsid w:val="002F5ACD"/>
    <w:rsid w:val="002F5E41"/>
    <w:rsid w:val="002F6B77"/>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D51"/>
    <w:rsid w:val="00304F5D"/>
    <w:rsid w:val="00305356"/>
    <w:rsid w:val="0030536F"/>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83B"/>
    <w:rsid w:val="00312A71"/>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C7"/>
    <w:rsid w:val="00335BAF"/>
    <w:rsid w:val="00337700"/>
    <w:rsid w:val="00341068"/>
    <w:rsid w:val="00341286"/>
    <w:rsid w:val="00341432"/>
    <w:rsid w:val="00341774"/>
    <w:rsid w:val="00342186"/>
    <w:rsid w:val="00342AB5"/>
    <w:rsid w:val="003434AB"/>
    <w:rsid w:val="0034365C"/>
    <w:rsid w:val="00343B9A"/>
    <w:rsid w:val="003440BC"/>
    <w:rsid w:val="0034428A"/>
    <w:rsid w:val="003444CF"/>
    <w:rsid w:val="0034464A"/>
    <w:rsid w:val="003449DB"/>
    <w:rsid w:val="003454F3"/>
    <w:rsid w:val="003464B0"/>
    <w:rsid w:val="003465E0"/>
    <w:rsid w:val="00346872"/>
    <w:rsid w:val="00346CAD"/>
    <w:rsid w:val="00346D6D"/>
    <w:rsid w:val="003470F3"/>
    <w:rsid w:val="00347AA1"/>
    <w:rsid w:val="00347EEA"/>
    <w:rsid w:val="00347F3B"/>
    <w:rsid w:val="0035030D"/>
    <w:rsid w:val="00350933"/>
    <w:rsid w:val="00350979"/>
    <w:rsid w:val="003509D9"/>
    <w:rsid w:val="003512CE"/>
    <w:rsid w:val="00351670"/>
    <w:rsid w:val="00351760"/>
    <w:rsid w:val="00351A25"/>
    <w:rsid w:val="00352026"/>
    <w:rsid w:val="00352352"/>
    <w:rsid w:val="00352AE6"/>
    <w:rsid w:val="0035314C"/>
    <w:rsid w:val="00354013"/>
    <w:rsid w:val="003544DA"/>
    <w:rsid w:val="003549BC"/>
    <w:rsid w:val="00354D17"/>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F20"/>
    <w:rsid w:val="00363CFD"/>
    <w:rsid w:val="00363E17"/>
    <w:rsid w:val="00363F4E"/>
    <w:rsid w:val="003641C1"/>
    <w:rsid w:val="00364272"/>
    <w:rsid w:val="00364C6D"/>
    <w:rsid w:val="003667D3"/>
    <w:rsid w:val="00366B69"/>
    <w:rsid w:val="00366C5A"/>
    <w:rsid w:val="00366F4E"/>
    <w:rsid w:val="00367846"/>
    <w:rsid w:val="00367A7B"/>
    <w:rsid w:val="00367BA7"/>
    <w:rsid w:val="0037014D"/>
    <w:rsid w:val="00370308"/>
    <w:rsid w:val="00370B4A"/>
    <w:rsid w:val="00370BE8"/>
    <w:rsid w:val="00370E77"/>
    <w:rsid w:val="003710C1"/>
    <w:rsid w:val="00371485"/>
    <w:rsid w:val="00371766"/>
    <w:rsid w:val="00371786"/>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569"/>
    <w:rsid w:val="003829A5"/>
    <w:rsid w:val="00382E70"/>
    <w:rsid w:val="00382EEE"/>
    <w:rsid w:val="00383C08"/>
    <w:rsid w:val="0038449B"/>
    <w:rsid w:val="00385164"/>
    <w:rsid w:val="003852C6"/>
    <w:rsid w:val="003859E9"/>
    <w:rsid w:val="003863CF"/>
    <w:rsid w:val="00386401"/>
    <w:rsid w:val="00386620"/>
    <w:rsid w:val="00386660"/>
    <w:rsid w:val="0038676D"/>
    <w:rsid w:val="00390875"/>
    <w:rsid w:val="00390AA4"/>
    <w:rsid w:val="0039101D"/>
    <w:rsid w:val="00391319"/>
    <w:rsid w:val="0039185B"/>
    <w:rsid w:val="00391A8C"/>
    <w:rsid w:val="00391E96"/>
    <w:rsid w:val="00392225"/>
    <w:rsid w:val="003922E7"/>
    <w:rsid w:val="003926A6"/>
    <w:rsid w:val="00393175"/>
    <w:rsid w:val="003931E0"/>
    <w:rsid w:val="003937D9"/>
    <w:rsid w:val="00394020"/>
    <w:rsid w:val="003942C5"/>
    <w:rsid w:val="003944D3"/>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14D9"/>
    <w:rsid w:val="003A2192"/>
    <w:rsid w:val="003A2530"/>
    <w:rsid w:val="003A33B9"/>
    <w:rsid w:val="003A3431"/>
    <w:rsid w:val="003A3550"/>
    <w:rsid w:val="003A41F5"/>
    <w:rsid w:val="003A43E6"/>
    <w:rsid w:val="003A46B8"/>
    <w:rsid w:val="003A4754"/>
    <w:rsid w:val="003A4ACD"/>
    <w:rsid w:val="003A4E03"/>
    <w:rsid w:val="003A50E9"/>
    <w:rsid w:val="003A5598"/>
    <w:rsid w:val="003A5DF7"/>
    <w:rsid w:val="003A5EF2"/>
    <w:rsid w:val="003A6670"/>
    <w:rsid w:val="003A6679"/>
    <w:rsid w:val="003A6A49"/>
    <w:rsid w:val="003A6D47"/>
    <w:rsid w:val="003A7F97"/>
    <w:rsid w:val="003A7FD6"/>
    <w:rsid w:val="003B01CF"/>
    <w:rsid w:val="003B041E"/>
    <w:rsid w:val="003B04E5"/>
    <w:rsid w:val="003B2154"/>
    <w:rsid w:val="003B2E2A"/>
    <w:rsid w:val="003B32D7"/>
    <w:rsid w:val="003B3318"/>
    <w:rsid w:val="003B5112"/>
    <w:rsid w:val="003B5532"/>
    <w:rsid w:val="003B56C8"/>
    <w:rsid w:val="003B58C8"/>
    <w:rsid w:val="003B6ADF"/>
    <w:rsid w:val="003B74A6"/>
    <w:rsid w:val="003B7538"/>
    <w:rsid w:val="003B7669"/>
    <w:rsid w:val="003B76E8"/>
    <w:rsid w:val="003B77DA"/>
    <w:rsid w:val="003B79B4"/>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274"/>
    <w:rsid w:val="003C5AD9"/>
    <w:rsid w:val="003C5B87"/>
    <w:rsid w:val="003C6B68"/>
    <w:rsid w:val="003C6C00"/>
    <w:rsid w:val="003C72E9"/>
    <w:rsid w:val="003C7804"/>
    <w:rsid w:val="003C7F8B"/>
    <w:rsid w:val="003D039A"/>
    <w:rsid w:val="003D0597"/>
    <w:rsid w:val="003D0874"/>
    <w:rsid w:val="003D1237"/>
    <w:rsid w:val="003D13F5"/>
    <w:rsid w:val="003D1943"/>
    <w:rsid w:val="003D40F1"/>
    <w:rsid w:val="003D5A40"/>
    <w:rsid w:val="003D5BB5"/>
    <w:rsid w:val="003D5FB8"/>
    <w:rsid w:val="003D61A3"/>
    <w:rsid w:val="003D6436"/>
    <w:rsid w:val="003D6741"/>
    <w:rsid w:val="003D6AAD"/>
    <w:rsid w:val="003D6BD9"/>
    <w:rsid w:val="003D78AD"/>
    <w:rsid w:val="003D7BF7"/>
    <w:rsid w:val="003E0C35"/>
    <w:rsid w:val="003E1086"/>
    <w:rsid w:val="003E125F"/>
    <w:rsid w:val="003E1594"/>
    <w:rsid w:val="003E1A4F"/>
    <w:rsid w:val="003E2148"/>
    <w:rsid w:val="003E2E49"/>
    <w:rsid w:val="003E3913"/>
    <w:rsid w:val="003E39C8"/>
    <w:rsid w:val="003E435B"/>
    <w:rsid w:val="003E48B0"/>
    <w:rsid w:val="003E4917"/>
    <w:rsid w:val="003E5609"/>
    <w:rsid w:val="003E5ECD"/>
    <w:rsid w:val="003E5F26"/>
    <w:rsid w:val="003E69A8"/>
    <w:rsid w:val="003E6A03"/>
    <w:rsid w:val="003E7060"/>
    <w:rsid w:val="003E736B"/>
    <w:rsid w:val="003F003A"/>
    <w:rsid w:val="003F0344"/>
    <w:rsid w:val="003F1A35"/>
    <w:rsid w:val="003F1CD4"/>
    <w:rsid w:val="003F3A29"/>
    <w:rsid w:val="003F3DAD"/>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2F2"/>
    <w:rsid w:val="0040537F"/>
    <w:rsid w:val="00405450"/>
    <w:rsid w:val="004057F3"/>
    <w:rsid w:val="00405839"/>
    <w:rsid w:val="00406A0E"/>
    <w:rsid w:val="00406DD1"/>
    <w:rsid w:val="00407448"/>
    <w:rsid w:val="0040796F"/>
    <w:rsid w:val="00407BBB"/>
    <w:rsid w:val="00407C51"/>
    <w:rsid w:val="0041003D"/>
    <w:rsid w:val="00410919"/>
    <w:rsid w:val="00410A8F"/>
    <w:rsid w:val="00410F4B"/>
    <w:rsid w:val="00411265"/>
    <w:rsid w:val="00411342"/>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74"/>
    <w:rsid w:val="00417B0E"/>
    <w:rsid w:val="00420400"/>
    <w:rsid w:val="004205C8"/>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642"/>
    <w:rsid w:val="004349CD"/>
    <w:rsid w:val="00434CB9"/>
    <w:rsid w:val="004351CD"/>
    <w:rsid w:val="004353D2"/>
    <w:rsid w:val="00435574"/>
    <w:rsid w:val="004358F7"/>
    <w:rsid w:val="0043616C"/>
    <w:rsid w:val="00436784"/>
    <w:rsid w:val="00436C58"/>
    <w:rsid w:val="00436C8C"/>
    <w:rsid w:val="0043746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AB"/>
    <w:rsid w:val="00454E60"/>
    <w:rsid w:val="00454ED4"/>
    <w:rsid w:val="00454F80"/>
    <w:rsid w:val="0045504A"/>
    <w:rsid w:val="00455C9A"/>
    <w:rsid w:val="00456293"/>
    <w:rsid w:val="0045724F"/>
    <w:rsid w:val="00460B0C"/>
    <w:rsid w:val="00461375"/>
    <w:rsid w:val="0046175B"/>
    <w:rsid w:val="00461D62"/>
    <w:rsid w:val="004623F2"/>
    <w:rsid w:val="004626E1"/>
    <w:rsid w:val="00462927"/>
    <w:rsid w:val="00462955"/>
    <w:rsid w:val="00462987"/>
    <w:rsid w:val="00463575"/>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67F00"/>
    <w:rsid w:val="004707BB"/>
    <w:rsid w:val="00470877"/>
    <w:rsid w:val="00470C28"/>
    <w:rsid w:val="00470F23"/>
    <w:rsid w:val="00471C67"/>
    <w:rsid w:val="00471F8A"/>
    <w:rsid w:val="00472009"/>
    <w:rsid w:val="00472017"/>
    <w:rsid w:val="0047201E"/>
    <w:rsid w:val="00472B0E"/>
    <w:rsid w:val="0047417C"/>
    <w:rsid w:val="00474CDF"/>
    <w:rsid w:val="00474E4A"/>
    <w:rsid w:val="00474E91"/>
    <w:rsid w:val="004758AC"/>
    <w:rsid w:val="00475B7F"/>
    <w:rsid w:val="00475F3D"/>
    <w:rsid w:val="00475F40"/>
    <w:rsid w:val="004760E7"/>
    <w:rsid w:val="00476301"/>
    <w:rsid w:val="004763CB"/>
    <w:rsid w:val="004764E9"/>
    <w:rsid w:val="00476C8B"/>
    <w:rsid w:val="00477174"/>
    <w:rsid w:val="00477279"/>
    <w:rsid w:val="004778B8"/>
    <w:rsid w:val="00477B71"/>
    <w:rsid w:val="00477CBB"/>
    <w:rsid w:val="00480012"/>
    <w:rsid w:val="00480015"/>
    <w:rsid w:val="00480602"/>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B35"/>
    <w:rsid w:val="004855C2"/>
    <w:rsid w:val="00485831"/>
    <w:rsid w:val="00485C17"/>
    <w:rsid w:val="00485CC6"/>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0BB7"/>
    <w:rsid w:val="004910C8"/>
    <w:rsid w:val="004919C4"/>
    <w:rsid w:val="00491D27"/>
    <w:rsid w:val="0049205D"/>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939"/>
    <w:rsid w:val="004A1B2A"/>
    <w:rsid w:val="004A1BE4"/>
    <w:rsid w:val="004A1C15"/>
    <w:rsid w:val="004A1F1E"/>
    <w:rsid w:val="004A255D"/>
    <w:rsid w:val="004A2721"/>
    <w:rsid w:val="004A295D"/>
    <w:rsid w:val="004A2A5A"/>
    <w:rsid w:val="004A2B08"/>
    <w:rsid w:val="004A349C"/>
    <w:rsid w:val="004A34C8"/>
    <w:rsid w:val="004A40E0"/>
    <w:rsid w:val="004A4756"/>
    <w:rsid w:val="004A4890"/>
    <w:rsid w:val="004A4938"/>
    <w:rsid w:val="004A4ACD"/>
    <w:rsid w:val="004A52AC"/>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D9F"/>
    <w:rsid w:val="004B3052"/>
    <w:rsid w:val="004B3208"/>
    <w:rsid w:val="004B3A3D"/>
    <w:rsid w:val="004B3EE8"/>
    <w:rsid w:val="004B3F22"/>
    <w:rsid w:val="004B4C21"/>
    <w:rsid w:val="004B4C70"/>
    <w:rsid w:val="004B655A"/>
    <w:rsid w:val="004B6DDA"/>
    <w:rsid w:val="004B73D5"/>
    <w:rsid w:val="004B7FC3"/>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07D"/>
    <w:rsid w:val="004C52E0"/>
    <w:rsid w:val="004C5CC7"/>
    <w:rsid w:val="004C5DC4"/>
    <w:rsid w:val="004C5DCC"/>
    <w:rsid w:val="004C6562"/>
    <w:rsid w:val="004C6670"/>
    <w:rsid w:val="004C69A0"/>
    <w:rsid w:val="004C741B"/>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2F7"/>
    <w:rsid w:val="004D564B"/>
    <w:rsid w:val="004D62D3"/>
    <w:rsid w:val="004D647F"/>
    <w:rsid w:val="004D6C0A"/>
    <w:rsid w:val="004D6D2E"/>
    <w:rsid w:val="004D744C"/>
    <w:rsid w:val="004D78BD"/>
    <w:rsid w:val="004D7D7F"/>
    <w:rsid w:val="004E05B8"/>
    <w:rsid w:val="004E169F"/>
    <w:rsid w:val="004E1804"/>
    <w:rsid w:val="004E1A85"/>
    <w:rsid w:val="004E1ECB"/>
    <w:rsid w:val="004E2D60"/>
    <w:rsid w:val="004E3020"/>
    <w:rsid w:val="004E3350"/>
    <w:rsid w:val="004E35B8"/>
    <w:rsid w:val="004E3B22"/>
    <w:rsid w:val="004E41BF"/>
    <w:rsid w:val="004E4401"/>
    <w:rsid w:val="004E4461"/>
    <w:rsid w:val="004E448D"/>
    <w:rsid w:val="004E44BB"/>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10"/>
    <w:rsid w:val="004F4B4A"/>
    <w:rsid w:val="004F4F1E"/>
    <w:rsid w:val="004F5285"/>
    <w:rsid w:val="004F5871"/>
    <w:rsid w:val="004F5C39"/>
    <w:rsid w:val="004F61DD"/>
    <w:rsid w:val="004F6456"/>
    <w:rsid w:val="004F717A"/>
    <w:rsid w:val="004F76E7"/>
    <w:rsid w:val="004F7745"/>
    <w:rsid w:val="005015C4"/>
    <w:rsid w:val="00501A46"/>
    <w:rsid w:val="00501E05"/>
    <w:rsid w:val="00502137"/>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BBE"/>
    <w:rsid w:val="00505C1E"/>
    <w:rsid w:val="00505DBA"/>
    <w:rsid w:val="00506364"/>
    <w:rsid w:val="005067B7"/>
    <w:rsid w:val="005069A0"/>
    <w:rsid w:val="00507293"/>
    <w:rsid w:val="005077CD"/>
    <w:rsid w:val="0050787A"/>
    <w:rsid w:val="00507C0F"/>
    <w:rsid w:val="00510232"/>
    <w:rsid w:val="005108CF"/>
    <w:rsid w:val="005109E1"/>
    <w:rsid w:val="005112E3"/>
    <w:rsid w:val="00511432"/>
    <w:rsid w:val="0051146F"/>
    <w:rsid w:val="005115CD"/>
    <w:rsid w:val="00511FCB"/>
    <w:rsid w:val="0051297A"/>
    <w:rsid w:val="00512AAA"/>
    <w:rsid w:val="005131DA"/>
    <w:rsid w:val="00513310"/>
    <w:rsid w:val="00513326"/>
    <w:rsid w:val="00513386"/>
    <w:rsid w:val="00514E07"/>
    <w:rsid w:val="00514E1E"/>
    <w:rsid w:val="0051502C"/>
    <w:rsid w:val="00515397"/>
    <w:rsid w:val="00515AA9"/>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27D4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4D6F"/>
    <w:rsid w:val="00534E07"/>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554"/>
    <w:rsid w:val="005504FC"/>
    <w:rsid w:val="00550A4F"/>
    <w:rsid w:val="00551502"/>
    <w:rsid w:val="005518F5"/>
    <w:rsid w:val="00551B48"/>
    <w:rsid w:val="00551E8C"/>
    <w:rsid w:val="0055200F"/>
    <w:rsid w:val="00552286"/>
    <w:rsid w:val="005525A0"/>
    <w:rsid w:val="0055264D"/>
    <w:rsid w:val="005526D6"/>
    <w:rsid w:val="00552CDB"/>
    <w:rsid w:val="005530D6"/>
    <w:rsid w:val="005534B0"/>
    <w:rsid w:val="00554825"/>
    <w:rsid w:val="005550E7"/>
    <w:rsid w:val="00555BF6"/>
    <w:rsid w:val="00555EE2"/>
    <w:rsid w:val="005564ED"/>
    <w:rsid w:val="00556626"/>
    <w:rsid w:val="005568E9"/>
    <w:rsid w:val="00556F87"/>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B80"/>
    <w:rsid w:val="00563D7C"/>
    <w:rsid w:val="00564273"/>
    <w:rsid w:val="005645EF"/>
    <w:rsid w:val="0056469E"/>
    <w:rsid w:val="00564718"/>
    <w:rsid w:val="00565394"/>
    <w:rsid w:val="00565B9B"/>
    <w:rsid w:val="00565EB3"/>
    <w:rsid w:val="00566263"/>
    <w:rsid w:val="00566BC9"/>
    <w:rsid w:val="00567B59"/>
    <w:rsid w:val="00567F62"/>
    <w:rsid w:val="0057014B"/>
    <w:rsid w:val="005701E5"/>
    <w:rsid w:val="00570E13"/>
    <w:rsid w:val="00570FD6"/>
    <w:rsid w:val="00571877"/>
    <w:rsid w:val="00571C9B"/>
    <w:rsid w:val="00571E8E"/>
    <w:rsid w:val="00572792"/>
    <w:rsid w:val="00572A0B"/>
    <w:rsid w:val="00572CAB"/>
    <w:rsid w:val="00572D70"/>
    <w:rsid w:val="00572E64"/>
    <w:rsid w:val="00572EED"/>
    <w:rsid w:val="005734D1"/>
    <w:rsid w:val="005735A5"/>
    <w:rsid w:val="00573A00"/>
    <w:rsid w:val="00573D1B"/>
    <w:rsid w:val="0057424D"/>
    <w:rsid w:val="00574A31"/>
    <w:rsid w:val="00574B14"/>
    <w:rsid w:val="00574D55"/>
    <w:rsid w:val="00575528"/>
    <w:rsid w:val="005755F0"/>
    <w:rsid w:val="005758F4"/>
    <w:rsid w:val="00575F45"/>
    <w:rsid w:val="005763E8"/>
    <w:rsid w:val="00577346"/>
    <w:rsid w:val="0057749F"/>
    <w:rsid w:val="00577577"/>
    <w:rsid w:val="0057799A"/>
    <w:rsid w:val="00580534"/>
    <w:rsid w:val="005807DC"/>
    <w:rsid w:val="00580BB5"/>
    <w:rsid w:val="00580C50"/>
    <w:rsid w:val="00581646"/>
    <w:rsid w:val="0058252C"/>
    <w:rsid w:val="005828BE"/>
    <w:rsid w:val="00582E60"/>
    <w:rsid w:val="00582E6D"/>
    <w:rsid w:val="00583062"/>
    <w:rsid w:val="005830F9"/>
    <w:rsid w:val="00584B40"/>
    <w:rsid w:val="00584E77"/>
    <w:rsid w:val="005851F7"/>
    <w:rsid w:val="00585BC4"/>
    <w:rsid w:val="00585BE7"/>
    <w:rsid w:val="005861EE"/>
    <w:rsid w:val="00586471"/>
    <w:rsid w:val="005870CE"/>
    <w:rsid w:val="0058715C"/>
    <w:rsid w:val="005871B7"/>
    <w:rsid w:val="005873D7"/>
    <w:rsid w:val="00587406"/>
    <w:rsid w:val="0059046C"/>
    <w:rsid w:val="00590785"/>
    <w:rsid w:val="00590CC9"/>
    <w:rsid w:val="0059170F"/>
    <w:rsid w:val="00591B95"/>
    <w:rsid w:val="00591F9A"/>
    <w:rsid w:val="00592664"/>
    <w:rsid w:val="00592673"/>
    <w:rsid w:val="00592DCF"/>
    <w:rsid w:val="00593C9F"/>
    <w:rsid w:val="005943AA"/>
    <w:rsid w:val="00595260"/>
    <w:rsid w:val="005955F8"/>
    <w:rsid w:val="00595C0C"/>
    <w:rsid w:val="00595C8D"/>
    <w:rsid w:val="00595E9F"/>
    <w:rsid w:val="00596477"/>
    <w:rsid w:val="0059655F"/>
    <w:rsid w:val="005965B1"/>
    <w:rsid w:val="005967FF"/>
    <w:rsid w:val="00596C8C"/>
    <w:rsid w:val="0059791B"/>
    <w:rsid w:val="005A00F8"/>
    <w:rsid w:val="005A0552"/>
    <w:rsid w:val="005A061B"/>
    <w:rsid w:val="005A0B4E"/>
    <w:rsid w:val="005A0EDA"/>
    <w:rsid w:val="005A161E"/>
    <w:rsid w:val="005A1EEA"/>
    <w:rsid w:val="005A2191"/>
    <w:rsid w:val="005A2A6F"/>
    <w:rsid w:val="005A2F50"/>
    <w:rsid w:val="005A31B3"/>
    <w:rsid w:val="005A36FF"/>
    <w:rsid w:val="005A37BC"/>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167B"/>
    <w:rsid w:val="005B193C"/>
    <w:rsid w:val="005B28E8"/>
    <w:rsid w:val="005B2AA5"/>
    <w:rsid w:val="005B2E86"/>
    <w:rsid w:val="005B37E9"/>
    <w:rsid w:val="005B403E"/>
    <w:rsid w:val="005B4363"/>
    <w:rsid w:val="005B466B"/>
    <w:rsid w:val="005B4989"/>
    <w:rsid w:val="005B4B3B"/>
    <w:rsid w:val="005B5481"/>
    <w:rsid w:val="005B6402"/>
    <w:rsid w:val="005B6DDC"/>
    <w:rsid w:val="005B734C"/>
    <w:rsid w:val="005B79F6"/>
    <w:rsid w:val="005C0281"/>
    <w:rsid w:val="005C17EE"/>
    <w:rsid w:val="005C17F3"/>
    <w:rsid w:val="005C1EA4"/>
    <w:rsid w:val="005C1EE1"/>
    <w:rsid w:val="005C2277"/>
    <w:rsid w:val="005C29C6"/>
    <w:rsid w:val="005C2B7E"/>
    <w:rsid w:val="005C3871"/>
    <w:rsid w:val="005C3E2E"/>
    <w:rsid w:val="005C407E"/>
    <w:rsid w:val="005C408C"/>
    <w:rsid w:val="005C4375"/>
    <w:rsid w:val="005C4DB1"/>
    <w:rsid w:val="005C51B8"/>
    <w:rsid w:val="005C54A7"/>
    <w:rsid w:val="005C57AA"/>
    <w:rsid w:val="005C5B6B"/>
    <w:rsid w:val="005C6118"/>
    <w:rsid w:val="005C6189"/>
    <w:rsid w:val="005C6256"/>
    <w:rsid w:val="005C630D"/>
    <w:rsid w:val="005C6E34"/>
    <w:rsid w:val="005C7518"/>
    <w:rsid w:val="005C7BED"/>
    <w:rsid w:val="005D0450"/>
    <w:rsid w:val="005D0C26"/>
    <w:rsid w:val="005D0D34"/>
    <w:rsid w:val="005D0D76"/>
    <w:rsid w:val="005D2458"/>
    <w:rsid w:val="005D311F"/>
    <w:rsid w:val="005D3132"/>
    <w:rsid w:val="005D3454"/>
    <w:rsid w:val="005D3A7A"/>
    <w:rsid w:val="005D3E0F"/>
    <w:rsid w:val="005D402E"/>
    <w:rsid w:val="005D4523"/>
    <w:rsid w:val="005D54E6"/>
    <w:rsid w:val="005D5885"/>
    <w:rsid w:val="005D5EF1"/>
    <w:rsid w:val="005D5F41"/>
    <w:rsid w:val="005D691F"/>
    <w:rsid w:val="005D6C02"/>
    <w:rsid w:val="005D6F1F"/>
    <w:rsid w:val="005D6F74"/>
    <w:rsid w:val="005D7000"/>
    <w:rsid w:val="005D7078"/>
    <w:rsid w:val="005D74BB"/>
    <w:rsid w:val="005D77AB"/>
    <w:rsid w:val="005D78E7"/>
    <w:rsid w:val="005E00BF"/>
    <w:rsid w:val="005E00EC"/>
    <w:rsid w:val="005E0331"/>
    <w:rsid w:val="005E0490"/>
    <w:rsid w:val="005E1F78"/>
    <w:rsid w:val="005E246B"/>
    <w:rsid w:val="005E2BEF"/>
    <w:rsid w:val="005E2C4B"/>
    <w:rsid w:val="005E306D"/>
    <w:rsid w:val="005E33FB"/>
    <w:rsid w:val="005E4646"/>
    <w:rsid w:val="005E48C0"/>
    <w:rsid w:val="005E54EE"/>
    <w:rsid w:val="005E6023"/>
    <w:rsid w:val="005E63DE"/>
    <w:rsid w:val="005E7160"/>
    <w:rsid w:val="005E775A"/>
    <w:rsid w:val="005E7DBE"/>
    <w:rsid w:val="005F0243"/>
    <w:rsid w:val="005F0C17"/>
    <w:rsid w:val="005F0CB5"/>
    <w:rsid w:val="005F18D7"/>
    <w:rsid w:val="005F3164"/>
    <w:rsid w:val="005F3BCD"/>
    <w:rsid w:val="005F3DE5"/>
    <w:rsid w:val="005F3E91"/>
    <w:rsid w:val="005F412D"/>
    <w:rsid w:val="005F4250"/>
    <w:rsid w:val="005F439D"/>
    <w:rsid w:val="005F4B5C"/>
    <w:rsid w:val="005F4CD6"/>
    <w:rsid w:val="005F4F91"/>
    <w:rsid w:val="005F504A"/>
    <w:rsid w:val="005F50F2"/>
    <w:rsid w:val="005F51A1"/>
    <w:rsid w:val="005F5595"/>
    <w:rsid w:val="005F5786"/>
    <w:rsid w:val="005F584D"/>
    <w:rsid w:val="005F5C21"/>
    <w:rsid w:val="005F5EEA"/>
    <w:rsid w:val="005F60F4"/>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380B"/>
    <w:rsid w:val="006039B7"/>
    <w:rsid w:val="006044F8"/>
    <w:rsid w:val="00604525"/>
    <w:rsid w:val="006049C8"/>
    <w:rsid w:val="00604C36"/>
    <w:rsid w:val="00605104"/>
    <w:rsid w:val="00605825"/>
    <w:rsid w:val="006059AF"/>
    <w:rsid w:val="00605D79"/>
    <w:rsid w:val="00606139"/>
    <w:rsid w:val="006061E1"/>
    <w:rsid w:val="006066E0"/>
    <w:rsid w:val="00606A39"/>
    <w:rsid w:val="00607297"/>
    <w:rsid w:val="00607307"/>
    <w:rsid w:val="0060779F"/>
    <w:rsid w:val="00607E10"/>
    <w:rsid w:val="006106DD"/>
    <w:rsid w:val="0061146B"/>
    <w:rsid w:val="00611B2D"/>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EA9"/>
    <w:rsid w:val="00623BDE"/>
    <w:rsid w:val="00623BEF"/>
    <w:rsid w:val="00623FDC"/>
    <w:rsid w:val="0062443D"/>
    <w:rsid w:val="00624505"/>
    <w:rsid w:val="00624B21"/>
    <w:rsid w:val="0062529F"/>
    <w:rsid w:val="0062537D"/>
    <w:rsid w:val="00625B5F"/>
    <w:rsid w:val="0062618E"/>
    <w:rsid w:val="00627E61"/>
    <w:rsid w:val="0063076F"/>
    <w:rsid w:val="0063086D"/>
    <w:rsid w:val="0063103A"/>
    <w:rsid w:val="0063143D"/>
    <w:rsid w:val="0063143E"/>
    <w:rsid w:val="00632180"/>
    <w:rsid w:val="0063234B"/>
    <w:rsid w:val="00632428"/>
    <w:rsid w:val="00632958"/>
    <w:rsid w:val="00632F0D"/>
    <w:rsid w:val="006331BB"/>
    <w:rsid w:val="00633AC5"/>
    <w:rsid w:val="00633F4E"/>
    <w:rsid w:val="00634085"/>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3B3"/>
    <w:rsid w:val="006416DD"/>
    <w:rsid w:val="00641808"/>
    <w:rsid w:val="00642688"/>
    <w:rsid w:val="00642752"/>
    <w:rsid w:val="0064275F"/>
    <w:rsid w:val="00642802"/>
    <w:rsid w:val="006431E3"/>
    <w:rsid w:val="006436E4"/>
    <w:rsid w:val="00643CA1"/>
    <w:rsid w:val="006443FB"/>
    <w:rsid w:val="00644675"/>
    <w:rsid w:val="0064515C"/>
    <w:rsid w:val="00645BBE"/>
    <w:rsid w:val="00645CC3"/>
    <w:rsid w:val="00645D98"/>
    <w:rsid w:val="006462E0"/>
    <w:rsid w:val="00646829"/>
    <w:rsid w:val="00647D1F"/>
    <w:rsid w:val="00647FB1"/>
    <w:rsid w:val="00650584"/>
    <w:rsid w:val="00650D53"/>
    <w:rsid w:val="00650E96"/>
    <w:rsid w:val="006517BF"/>
    <w:rsid w:val="006519E2"/>
    <w:rsid w:val="00652361"/>
    <w:rsid w:val="00652515"/>
    <w:rsid w:val="006529C2"/>
    <w:rsid w:val="00652B96"/>
    <w:rsid w:val="0065303E"/>
    <w:rsid w:val="00653D1E"/>
    <w:rsid w:val="00654DEF"/>
    <w:rsid w:val="006556FD"/>
    <w:rsid w:val="00655B92"/>
    <w:rsid w:val="00655CC5"/>
    <w:rsid w:val="0065628F"/>
    <w:rsid w:val="00657757"/>
    <w:rsid w:val="00657E6A"/>
    <w:rsid w:val="006600BD"/>
    <w:rsid w:val="0066119F"/>
    <w:rsid w:val="0066179C"/>
    <w:rsid w:val="006618E2"/>
    <w:rsid w:val="00661BF2"/>
    <w:rsid w:val="00662255"/>
    <w:rsid w:val="00662696"/>
    <w:rsid w:val="0066393C"/>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C"/>
    <w:rsid w:val="006700B8"/>
    <w:rsid w:val="006702E7"/>
    <w:rsid w:val="00670FB2"/>
    <w:rsid w:val="00671265"/>
    <w:rsid w:val="00671564"/>
    <w:rsid w:val="00671837"/>
    <w:rsid w:val="00671A0A"/>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61F8"/>
    <w:rsid w:val="0068646D"/>
    <w:rsid w:val="006869FF"/>
    <w:rsid w:val="00686D21"/>
    <w:rsid w:val="00686E82"/>
    <w:rsid w:val="006874BC"/>
    <w:rsid w:val="006877CA"/>
    <w:rsid w:val="00687E0D"/>
    <w:rsid w:val="0069052E"/>
    <w:rsid w:val="00690896"/>
    <w:rsid w:val="00690BA1"/>
    <w:rsid w:val="00690CD0"/>
    <w:rsid w:val="00690E25"/>
    <w:rsid w:val="006919FE"/>
    <w:rsid w:val="0069299F"/>
    <w:rsid w:val="00692BDF"/>
    <w:rsid w:val="00692C10"/>
    <w:rsid w:val="00692C43"/>
    <w:rsid w:val="00692DFB"/>
    <w:rsid w:val="00692FEA"/>
    <w:rsid w:val="006933B3"/>
    <w:rsid w:val="006937D0"/>
    <w:rsid w:val="0069381E"/>
    <w:rsid w:val="00693889"/>
    <w:rsid w:val="00693B7E"/>
    <w:rsid w:val="00693CB3"/>
    <w:rsid w:val="00693D4D"/>
    <w:rsid w:val="00693E82"/>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97F21"/>
    <w:rsid w:val="006A005E"/>
    <w:rsid w:val="006A04F6"/>
    <w:rsid w:val="006A07D3"/>
    <w:rsid w:val="006A0941"/>
    <w:rsid w:val="006A0FFA"/>
    <w:rsid w:val="006A1885"/>
    <w:rsid w:val="006A1EAF"/>
    <w:rsid w:val="006A21BE"/>
    <w:rsid w:val="006A21EC"/>
    <w:rsid w:val="006A25A2"/>
    <w:rsid w:val="006A264A"/>
    <w:rsid w:val="006A2772"/>
    <w:rsid w:val="006A324E"/>
    <w:rsid w:val="006A36A7"/>
    <w:rsid w:val="006A3A4F"/>
    <w:rsid w:val="006A3F3A"/>
    <w:rsid w:val="006A43CA"/>
    <w:rsid w:val="006A4C15"/>
    <w:rsid w:val="006A5935"/>
    <w:rsid w:val="006A5A90"/>
    <w:rsid w:val="006A5D69"/>
    <w:rsid w:val="006A5E91"/>
    <w:rsid w:val="006A7113"/>
    <w:rsid w:val="006B0130"/>
    <w:rsid w:val="006B0DAC"/>
    <w:rsid w:val="006B10FB"/>
    <w:rsid w:val="006B13BF"/>
    <w:rsid w:val="006B1805"/>
    <w:rsid w:val="006B33E3"/>
    <w:rsid w:val="006B36CB"/>
    <w:rsid w:val="006B411D"/>
    <w:rsid w:val="006B42F1"/>
    <w:rsid w:val="006B47E1"/>
    <w:rsid w:val="006B4918"/>
    <w:rsid w:val="006B5099"/>
    <w:rsid w:val="006B5B51"/>
    <w:rsid w:val="006B66CE"/>
    <w:rsid w:val="006B67B5"/>
    <w:rsid w:val="006B6A98"/>
    <w:rsid w:val="006B6B26"/>
    <w:rsid w:val="006B6D89"/>
    <w:rsid w:val="006B782A"/>
    <w:rsid w:val="006B78B6"/>
    <w:rsid w:val="006B7DE3"/>
    <w:rsid w:val="006B7F11"/>
    <w:rsid w:val="006C021A"/>
    <w:rsid w:val="006C024F"/>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D4"/>
    <w:rsid w:val="006C7200"/>
    <w:rsid w:val="006C7836"/>
    <w:rsid w:val="006D03A4"/>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648"/>
    <w:rsid w:val="006E1826"/>
    <w:rsid w:val="006E1FDA"/>
    <w:rsid w:val="006E24AD"/>
    <w:rsid w:val="006E2582"/>
    <w:rsid w:val="006E2B8F"/>
    <w:rsid w:val="006E2CF5"/>
    <w:rsid w:val="006E3288"/>
    <w:rsid w:val="006E3DD3"/>
    <w:rsid w:val="006E3EC9"/>
    <w:rsid w:val="006E4013"/>
    <w:rsid w:val="006E4DC2"/>
    <w:rsid w:val="006E4E6D"/>
    <w:rsid w:val="006E4EAC"/>
    <w:rsid w:val="006E4FCE"/>
    <w:rsid w:val="006E51C7"/>
    <w:rsid w:val="006E51DA"/>
    <w:rsid w:val="006E582A"/>
    <w:rsid w:val="006E584A"/>
    <w:rsid w:val="006E5DF8"/>
    <w:rsid w:val="006E6185"/>
    <w:rsid w:val="006E6AD4"/>
    <w:rsid w:val="006E6B9C"/>
    <w:rsid w:val="006E769B"/>
    <w:rsid w:val="006E7781"/>
    <w:rsid w:val="006E78D7"/>
    <w:rsid w:val="006F0178"/>
    <w:rsid w:val="006F034F"/>
    <w:rsid w:val="006F05EC"/>
    <w:rsid w:val="006F109D"/>
    <w:rsid w:val="006F185F"/>
    <w:rsid w:val="006F1D2A"/>
    <w:rsid w:val="006F20F9"/>
    <w:rsid w:val="006F239B"/>
    <w:rsid w:val="006F295A"/>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B03"/>
    <w:rsid w:val="006F7D9D"/>
    <w:rsid w:val="007013B6"/>
    <w:rsid w:val="0070200B"/>
    <w:rsid w:val="00702268"/>
    <w:rsid w:val="00702303"/>
    <w:rsid w:val="00702829"/>
    <w:rsid w:val="0070294E"/>
    <w:rsid w:val="00702D00"/>
    <w:rsid w:val="0070370D"/>
    <w:rsid w:val="00703BB7"/>
    <w:rsid w:val="007043FD"/>
    <w:rsid w:val="00704735"/>
    <w:rsid w:val="00704AA4"/>
    <w:rsid w:val="00704D95"/>
    <w:rsid w:val="0070554C"/>
    <w:rsid w:val="00705D5C"/>
    <w:rsid w:val="00706367"/>
    <w:rsid w:val="00706941"/>
    <w:rsid w:val="00707217"/>
    <w:rsid w:val="007078CE"/>
    <w:rsid w:val="00707F90"/>
    <w:rsid w:val="00710766"/>
    <w:rsid w:val="00710953"/>
    <w:rsid w:val="00712348"/>
    <w:rsid w:val="007124F0"/>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1867"/>
    <w:rsid w:val="00721FBD"/>
    <w:rsid w:val="007223C6"/>
    <w:rsid w:val="007223D5"/>
    <w:rsid w:val="007226BF"/>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0CC"/>
    <w:rsid w:val="007314D5"/>
    <w:rsid w:val="00731739"/>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894"/>
    <w:rsid w:val="00736CE3"/>
    <w:rsid w:val="00736F85"/>
    <w:rsid w:val="00737062"/>
    <w:rsid w:val="00737DB6"/>
    <w:rsid w:val="00737F72"/>
    <w:rsid w:val="007405AC"/>
    <w:rsid w:val="00740790"/>
    <w:rsid w:val="00740DD4"/>
    <w:rsid w:val="00740EBD"/>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19A9"/>
    <w:rsid w:val="007524AE"/>
    <w:rsid w:val="00752C60"/>
    <w:rsid w:val="00752CE0"/>
    <w:rsid w:val="0075381A"/>
    <w:rsid w:val="007539E4"/>
    <w:rsid w:val="00754552"/>
    <w:rsid w:val="0075496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9EC"/>
    <w:rsid w:val="00764D39"/>
    <w:rsid w:val="0076512F"/>
    <w:rsid w:val="007656D7"/>
    <w:rsid w:val="0076587E"/>
    <w:rsid w:val="00765D55"/>
    <w:rsid w:val="0076610A"/>
    <w:rsid w:val="00766936"/>
    <w:rsid w:val="007669C0"/>
    <w:rsid w:val="00766AFF"/>
    <w:rsid w:val="00766BE2"/>
    <w:rsid w:val="00766C3D"/>
    <w:rsid w:val="0076768F"/>
    <w:rsid w:val="0077003D"/>
    <w:rsid w:val="00770B91"/>
    <w:rsid w:val="00770CC6"/>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FF"/>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473"/>
    <w:rsid w:val="007868EB"/>
    <w:rsid w:val="00786980"/>
    <w:rsid w:val="0078704D"/>
    <w:rsid w:val="0078772A"/>
    <w:rsid w:val="00787DFF"/>
    <w:rsid w:val="00792729"/>
    <w:rsid w:val="007938A1"/>
    <w:rsid w:val="00793C42"/>
    <w:rsid w:val="00793E86"/>
    <w:rsid w:val="00793FC9"/>
    <w:rsid w:val="0079478A"/>
    <w:rsid w:val="007949B6"/>
    <w:rsid w:val="007949D3"/>
    <w:rsid w:val="00794C0C"/>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5AE"/>
    <w:rsid w:val="007A160B"/>
    <w:rsid w:val="007A2478"/>
    <w:rsid w:val="007A2888"/>
    <w:rsid w:val="007A310B"/>
    <w:rsid w:val="007A42CB"/>
    <w:rsid w:val="007A4372"/>
    <w:rsid w:val="007A44AD"/>
    <w:rsid w:val="007A457F"/>
    <w:rsid w:val="007A46A2"/>
    <w:rsid w:val="007A4802"/>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4140"/>
    <w:rsid w:val="007B4B72"/>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C7A"/>
    <w:rsid w:val="007B7F36"/>
    <w:rsid w:val="007C0413"/>
    <w:rsid w:val="007C0570"/>
    <w:rsid w:val="007C05E8"/>
    <w:rsid w:val="007C09FD"/>
    <w:rsid w:val="007C0EA3"/>
    <w:rsid w:val="007C1292"/>
    <w:rsid w:val="007C1BC5"/>
    <w:rsid w:val="007C1F03"/>
    <w:rsid w:val="007C2031"/>
    <w:rsid w:val="007C2052"/>
    <w:rsid w:val="007C23EF"/>
    <w:rsid w:val="007C26E6"/>
    <w:rsid w:val="007C2EA5"/>
    <w:rsid w:val="007C3487"/>
    <w:rsid w:val="007C3DD1"/>
    <w:rsid w:val="007C4518"/>
    <w:rsid w:val="007C4536"/>
    <w:rsid w:val="007C4760"/>
    <w:rsid w:val="007C4761"/>
    <w:rsid w:val="007C4D4F"/>
    <w:rsid w:val="007C5817"/>
    <w:rsid w:val="007C6EC2"/>
    <w:rsid w:val="007C6FC8"/>
    <w:rsid w:val="007C760D"/>
    <w:rsid w:val="007C7D1F"/>
    <w:rsid w:val="007D00CA"/>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00E"/>
    <w:rsid w:val="007D469B"/>
    <w:rsid w:val="007D4829"/>
    <w:rsid w:val="007D4CDF"/>
    <w:rsid w:val="007D4D79"/>
    <w:rsid w:val="007D53A1"/>
    <w:rsid w:val="007D5792"/>
    <w:rsid w:val="007D590C"/>
    <w:rsid w:val="007D6047"/>
    <w:rsid w:val="007D6525"/>
    <w:rsid w:val="007D66E3"/>
    <w:rsid w:val="007D69F2"/>
    <w:rsid w:val="007D6A22"/>
    <w:rsid w:val="007D6D0C"/>
    <w:rsid w:val="007D712D"/>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513"/>
    <w:rsid w:val="007E6521"/>
    <w:rsid w:val="007E6679"/>
    <w:rsid w:val="007E6D36"/>
    <w:rsid w:val="007E7414"/>
    <w:rsid w:val="007E7689"/>
    <w:rsid w:val="007E7877"/>
    <w:rsid w:val="007E7962"/>
    <w:rsid w:val="007E7ABC"/>
    <w:rsid w:val="007F01FC"/>
    <w:rsid w:val="007F0252"/>
    <w:rsid w:val="007F09DD"/>
    <w:rsid w:val="007F0B88"/>
    <w:rsid w:val="007F0C04"/>
    <w:rsid w:val="007F109A"/>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978"/>
    <w:rsid w:val="0080047C"/>
    <w:rsid w:val="008005BB"/>
    <w:rsid w:val="00800709"/>
    <w:rsid w:val="00800820"/>
    <w:rsid w:val="00800EBD"/>
    <w:rsid w:val="00802A30"/>
    <w:rsid w:val="00803171"/>
    <w:rsid w:val="008033D4"/>
    <w:rsid w:val="00803A2C"/>
    <w:rsid w:val="00804144"/>
    <w:rsid w:val="008046C3"/>
    <w:rsid w:val="00804EA7"/>
    <w:rsid w:val="008053AB"/>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79C"/>
    <w:rsid w:val="00813753"/>
    <w:rsid w:val="0081395F"/>
    <w:rsid w:val="00813A3A"/>
    <w:rsid w:val="00813C57"/>
    <w:rsid w:val="00814683"/>
    <w:rsid w:val="00815098"/>
    <w:rsid w:val="008150B7"/>
    <w:rsid w:val="00815204"/>
    <w:rsid w:val="0081556C"/>
    <w:rsid w:val="00815872"/>
    <w:rsid w:val="00815D77"/>
    <w:rsid w:val="00815EF9"/>
    <w:rsid w:val="00816959"/>
    <w:rsid w:val="008169E2"/>
    <w:rsid w:val="00816A3A"/>
    <w:rsid w:val="00816E48"/>
    <w:rsid w:val="00816F2F"/>
    <w:rsid w:val="00816FFC"/>
    <w:rsid w:val="00817AF9"/>
    <w:rsid w:val="008206B7"/>
    <w:rsid w:val="00820D09"/>
    <w:rsid w:val="00821654"/>
    <w:rsid w:val="00821D6B"/>
    <w:rsid w:val="00822353"/>
    <w:rsid w:val="008224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779"/>
    <w:rsid w:val="00833824"/>
    <w:rsid w:val="0083382C"/>
    <w:rsid w:val="008341BA"/>
    <w:rsid w:val="00834E22"/>
    <w:rsid w:val="00835066"/>
    <w:rsid w:val="008351E4"/>
    <w:rsid w:val="008352F9"/>
    <w:rsid w:val="00836074"/>
    <w:rsid w:val="00836C59"/>
    <w:rsid w:val="00837BD4"/>
    <w:rsid w:val="00837C58"/>
    <w:rsid w:val="00837D42"/>
    <w:rsid w:val="00837F6E"/>
    <w:rsid w:val="00840418"/>
    <w:rsid w:val="008404EC"/>
    <w:rsid w:val="00840679"/>
    <w:rsid w:val="00840B9D"/>
    <w:rsid w:val="0084155A"/>
    <w:rsid w:val="00841970"/>
    <w:rsid w:val="00841C1F"/>
    <w:rsid w:val="0084225E"/>
    <w:rsid w:val="008425AC"/>
    <w:rsid w:val="008425FC"/>
    <w:rsid w:val="00842FBF"/>
    <w:rsid w:val="0084338C"/>
    <w:rsid w:val="00843B48"/>
    <w:rsid w:val="00843EFC"/>
    <w:rsid w:val="00844810"/>
    <w:rsid w:val="00844A66"/>
    <w:rsid w:val="00844F69"/>
    <w:rsid w:val="008457A2"/>
    <w:rsid w:val="00845AE3"/>
    <w:rsid w:val="00845C29"/>
    <w:rsid w:val="00845DE6"/>
    <w:rsid w:val="00846111"/>
    <w:rsid w:val="008462E2"/>
    <w:rsid w:val="00846757"/>
    <w:rsid w:val="00846FBF"/>
    <w:rsid w:val="00847178"/>
    <w:rsid w:val="008472C4"/>
    <w:rsid w:val="00847AE1"/>
    <w:rsid w:val="008501E0"/>
    <w:rsid w:val="0085098A"/>
    <w:rsid w:val="0085188A"/>
    <w:rsid w:val="00852D27"/>
    <w:rsid w:val="00852E01"/>
    <w:rsid w:val="00852FD2"/>
    <w:rsid w:val="00853364"/>
    <w:rsid w:val="00853535"/>
    <w:rsid w:val="00853538"/>
    <w:rsid w:val="00853AEF"/>
    <w:rsid w:val="00853C02"/>
    <w:rsid w:val="00853C51"/>
    <w:rsid w:val="00854229"/>
    <w:rsid w:val="008543DB"/>
    <w:rsid w:val="00854848"/>
    <w:rsid w:val="008552CB"/>
    <w:rsid w:val="00856054"/>
    <w:rsid w:val="00856240"/>
    <w:rsid w:val="008563D6"/>
    <w:rsid w:val="00856C42"/>
    <w:rsid w:val="008573BA"/>
    <w:rsid w:val="008603E3"/>
    <w:rsid w:val="008605B4"/>
    <w:rsid w:val="008606E1"/>
    <w:rsid w:val="00861667"/>
    <w:rsid w:val="00861907"/>
    <w:rsid w:val="00862277"/>
    <w:rsid w:val="00862420"/>
    <w:rsid w:val="008629B5"/>
    <w:rsid w:val="00862B3D"/>
    <w:rsid w:val="00863C12"/>
    <w:rsid w:val="00863DD1"/>
    <w:rsid w:val="00864605"/>
    <w:rsid w:val="0086466A"/>
    <w:rsid w:val="008649EB"/>
    <w:rsid w:val="00864FD5"/>
    <w:rsid w:val="00865847"/>
    <w:rsid w:val="00865C05"/>
    <w:rsid w:val="00865DCC"/>
    <w:rsid w:val="0086637C"/>
    <w:rsid w:val="0086645F"/>
    <w:rsid w:val="00866785"/>
    <w:rsid w:val="008669E4"/>
    <w:rsid w:val="00866F0C"/>
    <w:rsid w:val="008675E1"/>
    <w:rsid w:val="00867A14"/>
    <w:rsid w:val="0087085F"/>
    <w:rsid w:val="00871BE9"/>
    <w:rsid w:val="0087226F"/>
    <w:rsid w:val="0087255F"/>
    <w:rsid w:val="00873138"/>
    <w:rsid w:val="008737E0"/>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990"/>
    <w:rsid w:val="00880CD8"/>
    <w:rsid w:val="00880D28"/>
    <w:rsid w:val="00881506"/>
    <w:rsid w:val="00881D50"/>
    <w:rsid w:val="00881F0A"/>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A00BE"/>
    <w:rsid w:val="008A0610"/>
    <w:rsid w:val="008A0946"/>
    <w:rsid w:val="008A0BAF"/>
    <w:rsid w:val="008A0E76"/>
    <w:rsid w:val="008A14D5"/>
    <w:rsid w:val="008A1B35"/>
    <w:rsid w:val="008A2128"/>
    <w:rsid w:val="008A2541"/>
    <w:rsid w:val="008A26AD"/>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3E2"/>
    <w:rsid w:val="008B29AA"/>
    <w:rsid w:val="008B2F68"/>
    <w:rsid w:val="008B36EC"/>
    <w:rsid w:val="008B3864"/>
    <w:rsid w:val="008B4291"/>
    <w:rsid w:val="008B44FB"/>
    <w:rsid w:val="008B4EA7"/>
    <w:rsid w:val="008B563E"/>
    <w:rsid w:val="008B57F3"/>
    <w:rsid w:val="008B586B"/>
    <w:rsid w:val="008B594A"/>
    <w:rsid w:val="008B5A51"/>
    <w:rsid w:val="008B5C1B"/>
    <w:rsid w:val="008B6637"/>
    <w:rsid w:val="008B66CA"/>
    <w:rsid w:val="008B66D3"/>
    <w:rsid w:val="008B6A58"/>
    <w:rsid w:val="008B6C0E"/>
    <w:rsid w:val="008B6E82"/>
    <w:rsid w:val="008B793E"/>
    <w:rsid w:val="008B7B37"/>
    <w:rsid w:val="008C00E4"/>
    <w:rsid w:val="008C027C"/>
    <w:rsid w:val="008C043B"/>
    <w:rsid w:val="008C14C6"/>
    <w:rsid w:val="008C1A63"/>
    <w:rsid w:val="008C1A9A"/>
    <w:rsid w:val="008C28FA"/>
    <w:rsid w:val="008C2A67"/>
    <w:rsid w:val="008C2ACA"/>
    <w:rsid w:val="008C2DFB"/>
    <w:rsid w:val="008C335C"/>
    <w:rsid w:val="008C342B"/>
    <w:rsid w:val="008C37BE"/>
    <w:rsid w:val="008C3B75"/>
    <w:rsid w:val="008C3E7D"/>
    <w:rsid w:val="008C40BC"/>
    <w:rsid w:val="008C568A"/>
    <w:rsid w:val="008C578E"/>
    <w:rsid w:val="008C5B0A"/>
    <w:rsid w:val="008C5F2A"/>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E00"/>
    <w:rsid w:val="008D6A68"/>
    <w:rsid w:val="008D6D07"/>
    <w:rsid w:val="008D6F8E"/>
    <w:rsid w:val="008D728D"/>
    <w:rsid w:val="008D7FE8"/>
    <w:rsid w:val="008E0712"/>
    <w:rsid w:val="008E1064"/>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A97"/>
    <w:rsid w:val="008F6BD1"/>
    <w:rsid w:val="008F6E67"/>
    <w:rsid w:val="008F6F21"/>
    <w:rsid w:val="008F7643"/>
    <w:rsid w:val="008F7931"/>
    <w:rsid w:val="009004BB"/>
    <w:rsid w:val="00900794"/>
    <w:rsid w:val="00900A1A"/>
    <w:rsid w:val="00900BF3"/>
    <w:rsid w:val="009011BD"/>
    <w:rsid w:val="00901241"/>
    <w:rsid w:val="009014EE"/>
    <w:rsid w:val="00902119"/>
    <w:rsid w:val="00902955"/>
    <w:rsid w:val="00902A2C"/>
    <w:rsid w:val="00903998"/>
    <w:rsid w:val="00903EB4"/>
    <w:rsid w:val="00904B19"/>
    <w:rsid w:val="009053EB"/>
    <w:rsid w:val="00905410"/>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CAF"/>
    <w:rsid w:val="00912ED7"/>
    <w:rsid w:val="0091307A"/>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C9F"/>
    <w:rsid w:val="0092120A"/>
    <w:rsid w:val="00921D5C"/>
    <w:rsid w:val="00921FF2"/>
    <w:rsid w:val="009226AA"/>
    <w:rsid w:val="00922EE1"/>
    <w:rsid w:val="009234FB"/>
    <w:rsid w:val="00924A87"/>
    <w:rsid w:val="00925357"/>
    <w:rsid w:val="0092596A"/>
    <w:rsid w:val="00925A25"/>
    <w:rsid w:val="0092658C"/>
    <w:rsid w:val="009266CA"/>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D51"/>
    <w:rsid w:val="00940647"/>
    <w:rsid w:val="00940DA0"/>
    <w:rsid w:val="00940F7C"/>
    <w:rsid w:val="009412BF"/>
    <w:rsid w:val="0094149A"/>
    <w:rsid w:val="009417ED"/>
    <w:rsid w:val="00941BDB"/>
    <w:rsid w:val="009421CD"/>
    <w:rsid w:val="00942C23"/>
    <w:rsid w:val="00942CB0"/>
    <w:rsid w:val="0094353D"/>
    <w:rsid w:val="009436D0"/>
    <w:rsid w:val="00943931"/>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1"/>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1F70"/>
    <w:rsid w:val="009722CF"/>
    <w:rsid w:val="009726AD"/>
    <w:rsid w:val="00972C96"/>
    <w:rsid w:val="00973824"/>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CD6"/>
    <w:rsid w:val="00984A36"/>
    <w:rsid w:val="00984B9A"/>
    <w:rsid w:val="0098618D"/>
    <w:rsid w:val="00986242"/>
    <w:rsid w:val="009863FE"/>
    <w:rsid w:val="0098663C"/>
    <w:rsid w:val="00987EC3"/>
    <w:rsid w:val="00987F30"/>
    <w:rsid w:val="00990168"/>
    <w:rsid w:val="009902CD"/>
    <w:rsid w:val="00991834"/>
    <w:rsid w:val="00991C56"/>
    <w:rsid w:val="00991E2E"/>
    <w:rsid w:val="009920A8"/>
    <w:rsid w:val="00992970"/>
    <w:rsid w:val="00992ED8"/>
    <w:rsid w:val="00993A76"/>
    <w:rsid w:val="00993F37"/>
    <w:rsid w:val="009943AA"/>
    <w:rsid w:val="009945B8"/>
    <w:rsid w:val="00994861"/>
    <w:rsid w:val="00995431"/>
    <w:rsid w:val="0099570F"/>
    <w:rsid w:val="00995BA2"/>
    <w:rsid w:val="00996637"/>
    <w:rsid w:val="00996C18"/>
    <w:rsid w:val="00997577"/>
    <w:rsid w:val="00997B2D"/>
    <w:rsid w:val="009A0113"/>
    <w:rsid w:val="009A0440"/>
    <w:rsid w:val="009A08EE"/>
    <w:rsid w:val="009A0C71"/>
    <w:rsid w:val="009A0D01"/>
    <w:rsid w:val="009A1780"/>
    <w:rsid w:val="009A1B02"/>
    <w:rsid w:val="009A25A4"/>
    <w:rsid w:val="009A2A89"/>
    <w:rsid w:val="009A2B57"/>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900"/>
    <w:rsid w:val="009A6A43"/>
    <w:rsid w:val="009A6DB7"/>
    <w:rsid w:val="009A750D"/>
    <w:rsid w:val="009A7A23"/>
    <w:rsid w:val="009A7F0F"/>
    <w:rsid w:val="009B008A"/>
    <w:rsid w:val="009B075D"/>
    <w:rsid w:val="009B07F3"/>
    <w:rsid w:val="009B10A9"/>
    <w:rsid w:val="009B1238"/>
    <w:rsid w:val="009B1329"/>
    <w:rsid w:val="009B1989"/>
    <w:rsid w:val="009B2C69"/>
    <w:rsid w:val="009B2DD1"/>
    <w:rsid w:val="009B3479"/>
    <w:rsid w:val="009B3E95"/>
    <w:rsid w:val="009B4413"/>
    <w:rsid w:val="009B4738"/>
    <w:rsid w:val="009B492C"/>
    <w:rsid w:val="009B4ED3"/>
    <w:rsid w:val="009B561A"/>
    <w:rsid w:val="009B5788"/>
    <w:rsid w:val="009B5A0D"/>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BB0"/>
    <w:rsid w:val="009C1C09"/>
    <w:rsid w:val="009C2468"/>
    <w:rsid w:val="009C2CF6"/>
    <w:rsid w:val="009C2E99"/>
    <w:rsid w:val="009C3462"/>
    <w:rsid w:val="009C3934"/>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307"/>
    <w:rsid w:val="009D2A5C"/>
    <w:rsid w:val="009D2CF5"/>
    <w:rsid w:val="009D2F47"/>
    <w:rsid w:val="009D310E"/>
    <w:rsid w:val="009D3289"/>
    <w:rsid w:val="009D32BB"/>
    <w:rsid w:val="009D3311"/>
    <w:rsid w:val="009D33C0"/>
    <w:rsid w:val="009D3790"/>
    <w:rsid w:val="009D37BB"/>
    <w:rsid w:val="009D3DA1"/>
    <w:rsid w:val="009D451A"/>
    <w:rsid w:val="009D4B66"/>
    <w:rsid w:val="009D4B79"/>
    <w:rsid w:val="009D4C60"/>
    <w:rsid w:val="009D519D"/>
    <w:rsid w:val="009D5239"/>
    <w:rsid w:val="009D53E6"/>
    <w:rsid w:val="009D56C5"/>
    <w:rsid w:val="009D58C0"/>
    <w:rsid w:val="009D5D44"/>
    <w:rsid w:val="009D6471"/>
    <w:rsid w:val="009D6813"/>
    <w:rsid w:val="009D691E"/>
    <w:rsid w:val="009D6A62"/>
    <w:rsid w:val="009D7039"/>
    <w:rsid w:val="009D723F"/>
    <w:rsid w:val="009D733D"/>
    <w:rsid w:val="009D7E11"/>
    <w:rsid w:val="009E000B"/>
    <w:rsid w:val="009E05B4"/>
    <w:rsid w:val="009E072E"/>
    <w:rsid w:val="009E0763"/>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61C3"/>
    <w:rsid w:val="009E651E"/>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06"/>
    <w:rsid w:val="00A00247"/>
    <w:rsid w:val="00A00249"/>
    <w:rsid w:val="00A00579"/>
    <w:rsid w:val="00A00DD5"/>
    <w:rsid w:val="00A01045"/>
    <w:rsid w:val="00A01115"/>
    <w:rsid w:val="00A019DD"/>
    <w:rsid w:val="00A01DBD"/>
    <w:rsid w:val="00A02315"/>
    <w:rsid w:val="00A02B7C"/>
    <w:rsid w:val="00A03DEB"/>
    <w:rsid w:val="00A0478C"/>
    <w:rsid w:val="00A04A00"/>
    <w:rsid w:val="00A050A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178"/>
    <w:rsid w:val="00A14FB1"/>
    <w:rsid w:val="00A165AF"/>
    <w:rsid w:val="00A16FAB"/>
    <w:rsid w:val="00A17791"/>
    <w:rsid w:val="00A17C98"/>
    <w:rsid w:val="00A2058F"/>
    <w:rsid w:val="00A21043"/>
    <w:rsid w:val="00A21487"/>
    <w:rsid w:val="00A2255F"/>
    <w:rsid w:val="00A2284D"/>
    <w:rsid w:val="00A22D2C"/>
    <w:rsid w:val="00A22D70"/>
    <w:rsid w:val="00A230BA"/>
    <w:rsid w:val="00A244BC"/>
    <w:rsid w:val="00A24A20"/>
    <w:rsid w:val="00A2517A"/>
    <w:rsid w:val="00A25948"/>
    <w:rsid w:val="00A25D32"/>
    <w:rsid w:val="00A25F6B"/>
    <w:rsid w:val="00A262E3"/>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37FB2"/>
    <w:rsid w:val="00A402D5"/>
    <w:rsid w:val="00A41573"/>
    <w:rsid w:val="00A41AD2"/>
    <w:rsid w:val="00A41CEE"/>
    <w:rsid w:val="00A42AFC"/>
    <w:rsid w:val="00A43114"/>
    <w:rsid w:val="00A4325D"/>
    <w:rsid w:val="00A438D1"/>
    <w:rsid w:val="00A45142"/>
    <w:rsid w:val="00A451FD"/>
    <w:rsid w:val="00A453A7"/>
    <w:rsid w:val="00A45439"/>
    <w:rsid w:val="00A455C0"/>
    <w:rsid w:val="00A45948"/>
    <w:rsid w:val="00A45998"/>
    <w:rsid w:val="00A45ED1"/>
    <w:rsid w:val="00A461B9"/>
    <w:rsid w:val="00A46ACF"/>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0B07"/>
    <w:rsid w:val="00A60E10"/>
    <w:rsid w:val="00A610AD"/>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CB9"/>
    <w:rsid w:val="00A66E91"/>
    <w:rsid w:val="00A6742A"/>
    <w:rsid w:val="00A7015F"/>
    <w:rsid w:val="00A70780"/>
    <w:rsid w:val="00A707B5"/>
    <w:rsid w:val="00A71520"/>
    <w:rsid w:val="00A718F3"/>
    <w:rsid w:val="00A72425"/>
    <w:rsid w:val="00A72439"/>
    <w:rsid w:val="00A7259E"/>
    <w:rsid w:val="00A7326D"/>
    <w:rsid w:val="00A73477"/>
    <w:rsid w:val="00A73D44"/>
    <w:rsid w:val="00A74463"/>
    <w:rsid w:val="00A7457F"/>
    <w:rsid w:val="00A74C7D"/>
    <w:rsid w:val="00A755E7"/>
    <w:rsid w:val="00A7625B"/>
    <w:rsid w:val="00A7633A"/>
    <w:rsid w:val="00A768BC"/>
    <w:rsid w:val="00A76A55"/>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59D9"/>
    <w:rsid w:val="00A85AF9"/>
    <w:rsid w:val="00A85F4D"/>
    <w:rsid w:val="00A8614D"/>
    <w:rsid w:val="00A86238"/>
    <w:rsid w:val="00A8640E"/>
    <w:rsid w:val="00A864F3"/>
    <w:rsid w:val="00A86544"/>
    <w:rsid w:val="00A86957"/>
    <w:rsid w:val="00A86DC3"/>
    <w:rsid w:val="00A86F29"/>
    <w:rsid w:val="00A8753E"/>
    <w:rsid w:val="00A87CF1"/>
    <w:rsid w:val="00A90351"/>
    <w:rsid w:val="00A903BD"/>
    <w:rsid w:val="00A90504"/>
    <w:rsid w:val="00A9068D"/>
    <w:rsid w:val="00A90716"/>
    <w:rsid w:val="00A90FBC"/>
    <w:rsid w:val="00A914D0"/>
    <w:rsid w:val="00A91937"/>
    <w:rsid w:val="00A91B1C"/>
    <w:rsid w:val="00A9207B"/>
    <w:rsid w:val="00A928DE"/>
    <w:rsid w:val="00A92991"/>
    <w:rsid w:val="00A92CD0"/>
    <w:rsid w:val="00A93086"/>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A76"/>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93D"/>
    <w:rsid w:val="00AA4980"/>
    <w:rsid w:val="00AA516A"/>
    <w:rsid w:val="00AA5E97"/>
    <w:rsid w:val="00AA63F0"/>
    <w:rsid w:val="00AA75B5"/>
    <w:rsid w:val="00AA765B"/>
    <w:rsid w:val="00AA7858"/>
    <w:rsid w:val="00AA7C8C"/>
    <w:rsid w:val="00AA7CC4"/>
    <w:rsid w:val="00AB04A3"/>
    <w:rsid w:val="00AB0977"/>
    <w:rsid w:val="00AB0AAA"/>
    <w:rsid w:val="00AB0E5C"/>
    <w:rsid w:val="00AB28A3"/>
    <w:rsid w:val="00AB2A58"/>
    <w:rsid w:val="00AB2DD6"/>
    <w:rsid w:val="00AB2F06"/>
    <w:rsid w:val="00AB38E0"/>
    <w:rsid w:val="00AB3E0A"/>
    <w:rsid w:val="00AB3F39"/>
    <w:rsid w:val="00AB45C7"/>
    <w:rsid w:val="00AB47A0"/>
    <w:rsid w:val="00AB4968"/>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C0"/>
    <w:rsid w:val="00AC3B03"/>
    <w:rsid w:val="00AC3B05"/>
    <w:rsid w:val="00AC3C04"/>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196"/>
    <w:rsid w:val="00AD4298"/>
    <w:rsid w:val="00AD45EF"/>
    <w:rsid w:val="00AD49B6"/>
    <w:rsid w:val="00AD4C9D"/>
    <w:rsid w:val="00AD4D86"/>
    <w:rsid w:val="00AD50D1"/>
    <w:rsid w:val="00AD54F0"/>
    <w:rsid w:val="00AD5BD2"/>
    <w:rsid w:val="00AD604B"/>
    <w:rsid w:val="00AD61F2"/>
    <w:rsid w:val="00AD6B48"/>
    <w:rsid w:val="00AD7660"/>
    <w:rsid w:val="00AD776C"/>
    <w:rsid w:val="00AD7E84"/>
    <w:rsid w:val="00AD7EE8"/>
    <w:rsid w:val="00AE06B9"/>
    <w:rsid w:val="00AE06C1"/>
    <w:rsid w:val="00AE0827"/>
    <w:rsid w:val="00AE0B67"/>
    <w:rsid w:val="00AE0CF6"/>
    <w:rsid w:val="00AE1062"/>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58B"/>
    <w:rsid w:val="00AF03DA"/>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AA1"/>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A80"/>
    <w:rsid w:val="00B06B31"/>
    <w:rsid w:val="00B07945"/>
    <w:rsid w:val="00B079B8"/>
    <w:rsid w:val="00B07C0C"/>
    <w:rsid w:val="00B07E85"/>
    <w:rsid w:val="00B1110C"/>
    <w:rsid w:val="00B112DC"/>
    <w:rsid w:val="00B11657"/>
    <w:rsid w:val="00B11AEF"/>
    <w:rsid w:val="00B11FBE"/>
    <w:rsid w:val="00B1226B"/>
    <w:rsid w:val="00B12540"/>
    <w:rsid w:val="00B12847"/>
    <w:rsid w:val="00B12FDA"/>
    <w:rsid w:val="00B13D4C"/>
    <w:rsid w:val="00B13DDD"/>
    <w:rsid w:val="00B147B4"/>
    <w:rsid w:val="00B14F22"/>
    <w:rsid w:val="00B15557"/>
    <w:rsid w:val="00B15732"/>
    <w:rsid w:val="00B1587D"/>
    <w:rsid w:val="00B15E17"/>
    <w:rsid w:val="00B15E24"/>
    <w:rsid w:val="00B16767"/>
    <w:rsid w:val="00B177FA"/>
    <w:rsid w:val="00B17F45"/>
    <w:rsid w:val="00B203E2"/>
    <w:rsid w:val="00B2040B"/>
    <w:rsid w:val="00B20BB4"/>
    <w:rsid w:val="00B20E2A"/>
    <w:rsid w:val="00B21635"/>
    <w:rsid w:val="00B2184C"/>
    <w:rsid w:val="00B22BA2"/>
    <w:rsid w:val="00B22FCE"/>
    <w:rsid w:val="00B2315E"/>
    <w:rsid w:val="00B237EB"/>
    <w:rsid w:val="00B23AF1"/>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913"/>
    <w:rsid w:val="00B33D36"/>
    <w:rsid w:val="00B33D49"/>
    <w:rsid w:val="00B34D7A"/>
    <w:rsid w:val="00B35494"/>
    <w:rsid w:val="00B356BF"/>
    <w:rsid w:val="00B35782"/>
    <w:rsid w:val="00B357FC"/>
    <w:rsid w:val="00B358DB"/>
    <w:rsid w:val="00B36050"/>
    <w:rsid w:val="00B361D7"/>
    <w:rsid w:val="00B3624C"/>
    <w:rsid w:val="00B3774D"/>
    <w:rsid w:val="00B377BF"/>
    <w:rsid w:val="00B37B2A"/>
    <w:rsid w:val="00B37DAC"/>
    <w:rsid w:val="00B37FBA"/>
    <w:rsid w:val="00B4008D"/>
    <w:rsid w:val="00B40D61"/>
    <w:rsid w:val="00B41A72"/>
    <w:rsid w:val="00B41E33"/>
    <w:rsid w:val="00B41ED6"/>
    <w:rsid w:val="00B42686"/>
    <w:rsid w:val="00B4271A"/>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3A7"/>
    <w:rsid w:val="00B51CAE"/>
    <w:rsid w:val="00B5207D"/>
    <w:rsid w:val="00B52112"/>
    <w:rsid w:val="00B52772"/>
    <w:rsid w:val="00B529C6"/>
    <w:rsid w:val="00B52AA2"/>
    <w:rsid w:val="00B52E62"/>
    <w:rsid w:val="00B52E6D"/>
    <w:rsid w:val="00B53556"/>
    <w:rsid w:val="00B53B45"/>
    <w:rsid w:val="00B53CB3"/>
    <w:rsid w:val="00B54D7E"/>
    <w:rsid w:val="00B54ED1"/>
    <w:rsid w:val="00B55182"/>
    <w:rsid w:val="00B5556F"/>
    <w:rsid w:val="00B55740"/>
    <w:rsid w:val="00B55A20"/>
    <w:rsid w:val="00B55B1A"/>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2DD"/>
    <w:rsid w:val="00B65CF6"/>
    <w:rsid w:val="00B65E72"/>
    <w:rsid w:val="00B669BC"/>
    <w:rsid w:val="00B66A53"/>
    <w:rsid w:val="00B66B39"/>
    <w:rsid w:val="00B66F5A"/>
    <w:rsid w:val="00B67228"/>
    <w:rsid w:val="00B67D40"/>
    <w:rsid w:val="00B67F57"/>
    <w:rsid w:val="00B70262"/>
    <w:rsid w:val="00B70347"/>
    <w:rsid w:val="00B7079F"/>
    <w:rsid w:val="00B70BCD"/>
    <w:rsid w:val="00B71687"/>
    <w:rsid w:val="00B71CC0"/>
    <w:rsid w:val="00B71E96"/>
    <w:rsid w:val="00B721AB"/>
    <w:rsid w:val="00B7274F"/>
    <w:rsid w:val="00B72AE6"/>
    <w:rsid w:val="00B73543"/>
    <w:rsid w:val="00B73FCF"/>
    <w:rsid w:val="00B7426F"/>
    <w:rsid w:val="00B75040"/>
    <w:rsid w:val="00B757E2"/>
    <w:rsid w:val="00B75BFD"/>
    <w:rsid w:val="00B76109"/>
    <w:rsid w:val="00B76337"/>
    <w:rsid w:val="00B76919"/>
    <w:rsid w:val="00B76959"/>
    <w:rsid w:val="00B76A05"/>
    <w:rsid w:val="00B76DB4"/>
    <w:rsid w:val="00B77817"/>
    <w:rsid w:val="00B77B19"/>
    <w:rsid w:val="00B77F7A"/>
    <w:rsid w:val="00B80165"/>
    <w:rsid w:val="00B80240"/>
    <w:rsid w:val="00B80885"/>
    <w:rsid w:val="00B813BE"/>
    <w:rsid w:val="00B8160D"/>
    <w:rsid w:val="00B821E5"/>
    <w:rsid w:val="00B82AA0"/>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906B4"/>
    <w:rsid w:val="00B9074F"/>
    <w:rsid w:val="00B90A10"/>
    <w:rsid w:val="00B90AF6"/>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B9D"/>
    <w:rsid w:val="00B96020"/>
    <w:rsid w:val="00B9653D"/>
    <w:rsid w:val="00B96A20"/>
    <w:rsid w:val="00B96C6F"/>
    <w:rsid w:val="00B96CE5"/>
    <w:rsid w:val="00B975D8"/>
    <w:rsid w:val="00B977BE"/>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5CF2"/>
    <w:rsid w:val="00BA6447"/>
    <w:rsid w:val="00BA6586"/>
    <w:rsid w:val="00BA6873"/>
    <w:rsid w:val="00BA68FC"/>
    <w:rsid w:val="00BA7280"/>
    <w:rsid w:val="00BA7509"/>
    <w:rsid w:val="00BA767B"/>
    <w:rsid w:val="00BA7F1B"/>
    <w:rsid w:val="00BB00B7"/>
    <w:rsid w:val="00BB049C"/>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86A"/>
    <w:rsid w:val="00BC0B40"/>
    <w:rsid w:val="00BC0F55"/>
    <w:rsid w:val="00BC1B98"/>
    <w:rsid w:val="00BC1C15"/>
    <w:rsid w:val="00BC1C50"/>
    <w:rsid w:val="00BC1C6E"/>
    <w:rsid w:val="00BC2F66"/>
    <w:rsid w:val="00BC3349"/>
    <w:rsid w:val="00BC33E8"/>
    <w:rsid w:val="00BC3B8F"/>
    <w:rsid w:val="00BC3E28"/>
    <w:rsid w:val="00BC3F33"/>
    <w:rsid w:val="00BC3F70"/>
    <w:rsid w:val="00BC411B"/>
    <w:rsid w:val="00BC5ACA"/>
    <w:rsid w:val="00BC5F38"/>
    <w:rsid w:val="00BC6357"/>
    <w:rsid w:val="00BC6591"/>
    <w:rsid w:val="00BC6745"/>
    <w:rsid w:val="00BC69D9"/>
    <w:rsid w:val="00BC6BD1"/>
    <w:rsid w:val="00BC7296"/>
    <w:rsid w:val="00BC740B"/>
    <w:rsid w:val="00BC7472"/>
    <w:rsid w:val="00BC78CE"/>
    <w:rsid w:val="00BC7CA8"/>
    <w:rsid w:val="00BC7DA8"/>
    <w:rsid w:val="00BC7F4E"/>
    <w:rsid w:val="00BD0886"/>
    <w:rsid w:val="00BD0E50"/>
    <w:rsid w:val="00BD0F52"/>
    <w:rsid w:val="00BD1002"/>
    <w:rsid w:val="00BD1CC3"/>
    <w:rsid w:val="00BD27C0"/>
    <w:rsid w:val="00BD2A95"/>
    <w:rsid w:val="00BD3569"/>
    <w:rsid w:val="00BD38D9"/>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177"/>
    <w:rsid w:val="00BE4AF2"/>
    <w:rsid w:val="00BE5642"/>
    <w:rsid w:val="00BE5722"/>
    <w:rsid w:val="00BE602E"/>
    <w:rsid w:val="00BE6603"/>
    <w:rsid w:val="00BE6AFB"/>
    <w:rsid w:val="00BE7371"/>
    <w:rsid w:val="00BE7390"/>
    <w:rsid w:val="00BE7F80"/>
    <w:rsid w:val="00BF0174"/>
    <w:rsid w:val="00BF0444"/>
    <w:rsid w:val="00BF0493"/>
    <w:rsid w:val="00BF0720"/>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792"/>
    <w:rsid w:val="00BF7B7D"/>
    <w:rsid w:val="00C01283"/>
    <w:rsid w:val="00C0194F"/>
    <w:rsid w:val="00C03208"/>
    <w:rsid w:val="00C03E35"/>
    <w:rsid w:val="00C0433C"/>
    <w:rsid w:val="00C0443E"/>
    <w:rsid w:val="00C048B8"/>
    <w:rsid w:val="00C04930"/>
    <w:rsid w:val="00C04B55"/>
    <w:rsid w:val="00C0522D"/>
    <w:rsid w:val="00C053F9"/>
    <w:rsid w:val="00C061E7"/>
    <w:rsid w:val="00C06996"/>
    <w:rsid w:val="00C06A17"/>
    <w:rsid w:val="00C0761C"/>
    <w:rsid w:val="00C07880"/>
    <w:rsid w:val="00C07973"/>
    <w:rsid w:val="00C079CF"/>
    <w:rsid w:val="00C07C77"/>
    <w:rsid w:val="00C07F3F"/>
    <w:rsid w:val="00C10C62"/>
    <w:rsid w:val="00C11555"/>
    <w:rsid w:val="00C11D7C"/>
    <w:rsid w:val="00C11E37"/>
    <w:rsid w:val="00C11F3F"/>
    <w:rsid w:val="00C12125"/>
    <w:rsid w:val="00C12257"/>
    <w:rsid w:val="00C12C82"/>
    <w:rsid w:val="00C135E2"/>
    <w:rsid w:val="00C13625"/>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176"/>
    <w:rsid w:val="00C22419"/>
    <w:rsid w:val="00C22721"/>
    <w:rsid w:val="00C2288F"/>
    <w:rsid w:val="00C22E53"/>
    <w:rsid w:val="00C22EC1"/>
    <w:rsid w:val="00C238EF"/>
    <w:rsid w:val="00C23AF7"/>
    <w:rsid w:val="00C23B8B"/>
    <w:rsid w:val="00C2419B"/>
    <w:rsid w:val="00C243BF"/>
    <w:rsid w:val="00C2476F"/>
    <w:rsid w:val="00C25A10"/>
    <w:rsid w:val="00C25E5B"/>
    <w:rsid w:val="00C2619B"/>
    <w:rsid w:val="00C264BF"/>
    <w:rsid w:val="00C26513"/>
    <w:rsid w:val="00C267A5"/>
    <w:rsid w:val="00C27513"/>
    <w:rsid w:val="00C278DC"/>
    <w:rsid w:val="00C27A15"/>
    <w:rsid w:val="00C27B96"/>
    <w:rsid w:val="00C27DC1"/>
    <w:rsid w:val="00C27E90"/>
    <w:rsid w:val="00C30131"/>
    <w:rsid w:val="00C30165"/>
    <w:rsid w:val="00C32090"/>
    <w:rsid w:val="00C32217"/>
    <w:rsid w:val="00C32242"/>
    <w:rsid w:val="00C32418"/>
    <w:rsid w:val="00C32808"/>
    <w:rsid w:val="00C32C43"/>
    <w:rsid w:val="00C32E96"/>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13AB"/>
    <w:rsid w:val="00C413C3"/>
    <w:rsid w:val="00C42668"/>
    <w:rsid w:val="00C4270B"/>
    <w:rsid w:val="00C42A0F"/>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27D"/>
    <w:rsid w:val="00C50330"/>
    <w:rsid w:val="00C504B1"/>
    <w:rsid w:val="00C50689"/>
    <w:rsid w:val="00C50A16"/>
    <w:rsid w:val="00C50DAC"/>
    <w:rsid w:val="00C5178D"/>
    <w:rsid w:val="00C517CB"/>
    <w:rsid w:val="00C517DD"/>
    <w:rsid w:val="00C51911"/>
    <w:rsid w:val="00C519F0"/>
    <w:rsid w:val="00C51BFB"/>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9C9"/>
    <w:rsid w:val="00C62E82"/>
    <w:rsid w:val="00C630DB"/>
    <w:rsid w:val="00C64FB9"/>
    <w:rsid w:val="00C65365"/>
    <w:rsid w:val="00C66998"/>
    <w:rsid w:val="00C66FE5"/>
    <w:rsid w:val="00C700DE"/>
    <w:rsid w:val="00C7060E"/>
    <w:rsid w:val="00C70630"/>
    <w:rsid w:val="00C70C77"/>
    <w:rsid w:val="00C715B9"/>
    <w:rsid w:val="00C71A97"/>
    <w:rsid w:val="00C71E7F"/>
    <w:rsid w:val="00C7241E"/>
    <w:rsid w:val="00C72CFF"/>
    <w:rsid w:val="00C732EF"/>
    <w:rsid w:val="00C73724"/>
    <w:rsid w:val="00C7377F"/>
    <w:rsid w:val="00C73D5E"/>
    <w:rsid w:val="00C73FD4"/>
    <w:rsid w:val="00C74348"/>
    <w:rsid w:val="00C74440"/>
    <w:rsid w:val="00C74DCF"/>
    <w:rsid w:val="00C751F5"/>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AF"/>
    <w:rsid w:val="00C81EE1"/>
    <w:rsid w:val="00C82C6D"/>
    <w:rsid w:val="00C84362"/>
    <w:rsid w:val="00C84561"/>
    <w:rsid w:val="00C84A6F"/>
    <w:rsid w:val="00C84C34"/>
    <w:rsid w:val="00C84EEA"/>
    <w:rsid w:val="00C8558E"/>
    <w:rsid w:val="00C85B2B"/>
    <w:rsid w:val="00C85E4A"/>
    <w:rsid w:val="00C863EE"/>
    <w:rsid w:val="00C86800"/>
    <w:rsid w:val="00C86BD5"/>
    <w:rsid w:val="00C87013"/>
    <w:rsid w:val="00C87B5E"/>
    <w:rsid w:val="00C9019A"/>
    <w:rsid w:val="00C901AD"/>
    <w:rsid w:val="00C901E0"/>
    <w:rsid w:val="00C904F2"/>
    <w:rsid w:val="00C9054A"/>
    <w:rsid w:val="00C90949"/>
    <w:rsid w:val="00C90984"/>
    <w:rsid w:val="00C90FFC"/>
    <w:rsid w:val="00C9163B"/>
    <w:rsid w:val="00C916F3"/>
    <w:rsid w:val="00C91975"/>
    <w:rsid w:val="00C92135"/>
    <w:rsid w:val="00C924A6"/>
    <w:rsid w:val="00C94079"/>
    <w:rsid w:val="00C94CD0"/>
    <w:rsid w:val="00C94DF1"/>
    <w:rsid w:val="00C95150"/>
    <w:rsid w:val="00C9548F"/>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ABD"/>
    <w:rsid w:val="00CA7B15"/>
    <w:rsid w:val="00CA7E4D"/>
    <w:rsid w:val="00CB0020"/>
    <w:rsid w:val="00CB07DA"/>
    <w:rsid w:val="00CB17BC"/>
    <w:rsid w:val="00CB1AB5"/>
    <w:rsid w:val="00CB21B6"/>
    <w:rsid w:val="00CB2410"/>
    <w:rsid w:val="00CB242B"/>
    <w:rsid w:val="00CB266B"/>
    <w:rsid w:val="00CB33D5"/>
    <w:rsid w:val="00CB34FD"/>
    <w:rsid w:val="00CB35EE"/>
    <w:rsid w:val="00CB3665"/>
    <w:rsid w:val="00CB3A65"/>
    <w:rsid w:val="00CB3BF0"/>
    <w:rsid w:val="00CB3DB9"/>
    <w:rsid w:val="00CB3FBA"/>
    <w:rsid w:val="00CB43FA"/>
    <w:rsid w:val="00CB4A59"/>
    <w:rsid w:val="00CB4F2A"/>
    <w:rsid w:val="00CB58D5"/>
    <w:rsid w:val="00CB61A4"/>
    <w:rsid w:val="00CB711D"/>
    <w:rsid w:val="00CB7F48"/>
    <w:rsid w:val="00CC03E6"/>
    <w:rsid w:val="00CC076F"/>
    <w:rsid w:val="00CC0EB0"/>
    <w:rsid w:val="00CC14D5"/>
    <w:rsid w:val="00CC1504"/>
    <w:rsid w:val="00CC232C"/>
    <w:rsid w:val="00CC241C"/>
    <w:rsid w:val="00CC2874"/>
    <w:rsid w:val="00CC2D15"/>
    <w:rsid w:val="00CC306B"/>
    <w:rsid w:val="00CC385F"/>
    <w:rsid w:val="00CC40BD"/>
    <w:rsid w:val="00CC4289"/>
    <w:rsid w:val="00CC44E9"/>
    <w:rsid w:val="00CC4FA1"/>
    <w:rsid w:val="00CC55E5"/>
    <w:rsid w:val="00CC5C74"/>
    <w:rsid w:val="00CC5C90"/>
    <w:rsid w:val="00CC645B"/>
    <w:rsid w:val="00CC69BD"/>
    <w:rsid w:val="00CC7009"/>
    <w:rsid w:val="00CC7156"/>
    <w:rsid w:val="00CC72DA"/>
    <w:rsid w:val="00CC750E"/>
    <w:rsid w:val="00CC78A2"/>
    <w:rsid w:val="00CC792A"/>
    <w:rsid w:val="00CD008C"/>
    <w:rsid w:val="00CD03F3"/>
    <w:rsid w:val="00CD0FB0"/>
    <w:rsid w:val="00CD10F0"/>
    <w:rsid w:val="00CD1319"/>
    <w:rsid w:val="00CD1A91"/>
    <w:rsid w:val="00CD1AEB"/>
    <w:rsid w:val="00CD1BD9"/>
    <w:rsid w:val="00CD2136"/>
    <w:rsid w:val="00CD236D"/>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3AE"/>
    <w:rsid w:val="00CD66A4"/>
    <w:rsid w:val="00CD68D1"/>
    <w:rsid w:val="00CD69C8"/>
    <w:rsid w:val="00CD6C00"/>
    <w:rsid w:val="00CD759A"/>
    <w:rsid w:val="00CD763F"/>
    <w:rsid w:val="00CD7ACF"/>
    <w:rsid w:val="00CD7CEE"/>
    <w:rsid w:val="00CE01B0"/>
    <w:rsid w:val="00CE042E"/>
    <w:rsid w:val="00CE04D9"/>
    <w:rsid w:val="00CE147C"/>
    <w:rsid w:val="00CE235F"/>
    <w:rsid w:val="00CE28FF"/>
    <w:rsid w:val="00CE2955"/>
    <w:rsid w:val="00CE3E48"/>
    <w:rsid w:val="00CE6C80"/>
    <w:rsid w:val="00CE6FA4"/>
    <w:rsid w:val="00CE7A49"/>
    <w:rsid w:val="00CF0066"/>
    <w:rsid w:val="00CF0097"/>
    <w:rsid w:val="00CF0574"/>
    <w:rsid w:val="00CF0936"/>
    <w:rsid w:val="00CF0EAB"/>
    <w:rsid w:val="00CF12BC"/>
    <w:rsid w:val="00CF1870"/>
    <w:rsid w:val="00CF258C"/>
    <w:rsid w:val="00CF2815"/>
    <w:rsid w:val="00CF2EAF"/>
    <w:rsid w:val="00CF335C"/>
    <w:rsid w:val="00CF356C"/>
    <w:rsid w:val="00CF3AF1"/>
    <w:rsid w:val="00CF4684"/>
    <w:rsid w:val="00CF4BCF"/>
    <w:rsid w:val="00CF571C"/>
    <w:rsid w:val="00CF599F"/>
    <w:rsid w:val="00CF59D4"/>
    <w:rsid w:val="00CF5FA8"/>
    <w:rsid w:val="00CF6234"/>
    <w:rsid w:val="00CF6326"/>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683"/>
    <w:rsid w:val="00D017CD"/>
    <w:rsid w:val="00D0205C"/>
    <w:rsid w:val="00D02149"/>
    <w:rsid w:val="00D0233B"/>
    <w:rsid w:val="00D02528"/>
    <w:rsid w:val="00D026F6"/>
    <w:rsid w:val="00D026FB"/>
    <w:rsid w:val="00D02D6C"/>
    <w:rsid w:val="00D02DA2"/>
    <w:rsid w:val="00D03056"/>
    <w:rsid w:val="00D039FD"/>
    <w:rsid w:val="00D03B11"/>
    <w:rsid w:val="00D03C28"/>
    <w:rsid w:val="00D04F06"/>
    <w:rsid w:val="00D0507E"/>
    <w:rsid w:val="00D050D4"/>
    <w:rsid w:val="00D0539A"/>
    <w:rsid w:val="00D055B1"/>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CE8"/>
    <w:rsid w:val="00D13153"/>
    <w:rsid w:val="00D131E2"/>
    <w:rsid w:val="00D13924"/>
    <w:rsid w:val="00D13A3A"/>
    <w:rsid w:val="00D13BC4"/>
    <w:rsid w:val="00D13F5A"/>
    <w:rsid w:val="00D1434A"/>
    <w:rsid w:val="00D14564"/>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C36"/>
    <w:rsid w:val="00D22145"/>
    <w:rsid w:val="00D2422E"/>
    <w:rsid w:val="00D246D3"/>
    <w:rsid w:val="00D24780"/>
    <w:rsid w:val="00D251D3"/>
    <w:rsid w:val="00D25412"/>
    <w:rsid w:val="00D25546"/>
    <w:rsid w:val="00D25DFC"/>
    <w:rsid w:val="00D2616A"/>
    <w:rsid w:val="00D269FA"/>
    <w:rsid w:val="00D26BEB"/>
    <w:rsid w:val="00D2701A"/>
    <w:rsid w:val="00D27199"/>
    <w:rsid w:val="00D27F3F"/>
    <w:rsid w:val="00D30A34"/>
    <w:rsid w:val="00D30B7A"/>
    <w:rsid w:val="00D3152D"/>
    <w:rsid w:val="00D31758"/>
    <w:rsid w:val="00D319DB"/>
    <w:rsid w:val="00D31E8F"/>
    <w:rsid w:val="00D3218D"/>
    <w:rsid w:val="00D321F0"/>
    <w:rsid w:val="00D3265F"/>
    <w:rsid w:val="00D3273E"/>
    <w:rsid w:val="00D333A2"/>
    <w:rsid w:val="00D33B0A"/>
    <w:rsid w:val="00D33BB1"/>
    <w:rsid w:val="00D33E55"/>
    <w:rsid w:val="00D3400C"/>
    <w:rsid w:val="00D34920"/>
    <w:rsid w:val="00D34D21"/>
    <w:rsid w:val="00D34F92"/>
    <w:rsid w:val="00D35252"/>
    <w:rsid w:val="00D3531F"/>
    <w:rsid w:val="00D35677"/>
    <w:rsid w:val="00D35735"/>
    <w:rsid w:val="00D35BEE"/>
    <w:rsid w:val="00D35C6F"/>
    <w:rsid w:val="00D35D03"/>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6B77"/>
    <w:rsid w:val="00D46D6E"/>
    <w:rsid w:val="00D47C4F"/>
    <w:rsid w:val="00D50616"/>
    <w:rsid w:val="00D51073"/>
    <w:rsid w:val="00D515DB"/>
    <w:rsid w:val="00D518CB"/>
    <w:rsid w:val="00D523E1"/>
    <w:rsid w:val="00D528D7"/>
    <w:rsid w:val="00D52FC7"/>
    <w:rsid w:val="00D5392D"/>
    <w:rsid w:val="00D53F16"/>
    <w:rsid w:val="00D54C50"/>
    <w:rsid w:val="00D56167"/>
    <w:rsid w:val="00D563D1"/>
    <w:rsid w:val="00D5661C"/>
    <w:rsid w:val="00D56B9D"/>
    <w:rsid w:val="00D56C54"/>
    <w:rsid w:val="00D57585"/>
    <w:rsid w:val="00D57F3D"/>
    <w:rsid w:val="00D57F7C"/>
    <w:rsid w:val="00D60185"/>
    <w:rsid w:val="00D6032B"/>
    <w:rsid w:val="00D6051A"/>
    <w:rsid w:val="00D60BFE"/>
    <w:rsid w:val="00D61A1B"/>
    <w:rsid w:val="00D61D34"/>
    <w:rsid w:val="00D6278E"/>
    <w:rsid w:val="00D62B20"/>
    <w:rsid w:val="00D63C2A"/>
    <w:rsid w:val="00D65AEA"/>
    <w:rsid w:val="00D65BDB"/>
    <w:rsid w:val="00D65FFC"/>
    <w:rsid w:val="00D6681B"/>
    <w:rsid w:val="00D66EE0"/>
    <w:rsid w:val="00D671F6"/>
    <w:rsid w:val="00D67752"/>
    <w:rsid w:val="00D7004F"/>
    <w:rsid w:val="00D70313"/>
    <w:rsid w:val="00D703C6"/>
    <w:rsid w:val="00D704CB"/>
    <w:rsid w:val="00D7063B"/>
    <w:rsid w:val="00D70668"/>
    <w:rsid w:val="00D706CE"/>
    <w:rsid w:val="00D708D4"/>
    <w:rsid w:val="00D70D2B"/>
    <w:rsid w:val="00D71140"/>
    <w:rsid w:val="00D72080"/>
    <w:rsid w:val="00D72185"/>
    <w:rsid w:val="00D7222D"/>
    <w:rsid w:val="00D72266"/>
    <w:rsid w:val="00D72DB2"/>
    <w:rsid w:val="00D731EF"/>
    <w:rsid w:val="00D73E60"/>
    <w:rsid w:val="00D741A4"/>
    <w:rsid w:val="00D74714"/>
    <w:rsid w:val="00D7478B"/>
    <w:rsid w:val="00D75005"/>
    <w:rsid w:val="00D752F4"/>
    <w:rsid w:val="00D756FD"/>
    <w:rsid w:val="00D75C3B"/>
    <w:rsid w:val="00D75DF5"/>
    <w:rsid w:val="00D76776"/>
    <w:rsid w:val="00D76BB6"/>
    <w:rsid w:val="00D76E50"/>
    <w:rsid w:val="00D775E8"/>
    <w:rsid w:val="00D7793E"/>
    <w:rsid w:val="00D800F0"/>
    <w:rsid w:val="00D805F9"/>
    <w:rsid w:val="00D8070E"/>
    <w:rsid w:val="00D8075C"/>
    <w:rsid w:val="00D8107E"/>
    <w:rsid w:val="00D810E9"/>
    <w:rsid w:val="00D8156C"/>
    <w:rsid w:val="00D81E11"/>
    <w:rsid w:val="00D82147"/>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52F"/>
    <w:rsid w:val="00D86685"/>
    <w:rsid w:val="00D86D91"/>
    <w:rsid w:val="00D87077"/>
    <w:rsid w:val="00D870A8"/>
    <w:rsid w:val="00D87926"/>
    <w:rsid w:val="00D90213"/>
    <w:rsid w:val="00D90969"/>
    <w:rsid w:val="00D91F91"/>
    <w:rsid w:val="00D9253F"/>
    <w:rsid w:val="00D92BDA"/>
    <w:rsid w:val="00D92E83"/>
    <w:rsid w:val="00D93384"/>
    <w:rsid w:val="00D936F1"/>
    <w:rsid w:val="00D94A2E"/>
    <w:rsid w:val="00D95206"/>
    <w:rsid w:val="00D95382"/>
    <w:rsid w:val="00D95BD0"/>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4DC"/>
    <w:rsid w:val="00DA2DE6"/>
    <w:rsid w:val="00DA2F86"/>
    <w:rsid w:val="00DA31B0"/>
    <w:rsid w:val="00DA338A"/>
    <w:rsid w:val="00DA3582"/>
    <w:rsid w:val="00DA36E2"/>
    <w:rsid w:val="00DA40CE"/>
    <w:rsid w:val="00DA44DE"/>
    <w:rsid w:val="00DA47A9"/>
    <w:rsid w:val="00DA555A"/>
    <w:rsid w:val="00DA5560"/>
    <w:rsid w:val="00DA5801"/>
    <w:rsid w:val="00DA5DD1"/>
    <w:rsid w:val="00DA6599"/>
    <w:rsid w:val="00DA659F"/>
    <w:rsid w:val="00DA6855"/>
    <w:rsid w:val="00DA742F"/>
    <w:rsid w:val="00DA7678"/>
    <w:rsid w:val="00DA7B3A"/>
    <w:rsid w:val="00DA7BBB"/>
    <w:rsid w:val="00DB0884"/>
    <w:rsid w:val="00DB1A53"/>
    <w:rsid w:val="00DB1E8B"/>
    <w:rsid w:val="00DB229B"/>
    <w:rsid w:val="00DB2328"/>
    <w:rsid w:val="00DB2565"/>
    <w:rsid w:val="00DB25FE"/>
    <w:rsid w:val="00DB2658"/>
    <w:rsid w:val="00DB34A7"/>
    <w:rsid w:val="00DB380D"/>
    <w:rsid w:val="00DB3889"/>
    <w:rsid w:val="00DB439A"/>
    <w:rsid w:val="00DB53ED"/>
    <w:rsid w:val="00DB5A54"/>
    <w:rsid w:val="00DB658A"/>
    <w:rsid w:val="00DB65E0"/>
    <w:rsid w:val="00DB6B49"/>
    <w:rsid w:val="00DB72F9"/>
    <w:rsid w:val="00DB7366"/>
    <w:rsid w:val="00DB7481"/>
    <w:rsid w:val="00DB78E6"/>
    <w:rsid w:val="00DB7CEF"/>
    <w:rsid w:val="00DB7F71"/>
    <w:rsid w:val="00DC03B3"/>
    <w:rsid w:val="00DC11FD"/>
    <w:rsid w:val="00DC1CAB"/>
    <w:rsid w:val="00DC25DE"/>
    <w:rsid w:val="00DC2CB7"/>
    <w:rsid w:val="00DC2FDA"/>
    <w:rsid w:val="00DC33DC"/>
    <w:rsid w:val="00DC406A"/>
    <w:rsid w:val="00DC4195"/>
    <w:rsid w:val="00DC4704"/>
    <w:rsid w:val="00DC4739"/>
    <w:rsid w:val="00DC4D5D"/>
    <w:rsid w:val="00DC5213"/>
    <w:rsid w:val="00DC53B7"/>
    <w:rsid w:val="00DC55A6"/>
    <w:rsid w:val="00DC58E3"/>
    <w:rsid w:val="00DC6E4E"/>
    <w:rsid w:val="00DC7915"/>
    <w:rsid w:val="00DC7E95"/>
    <w:rsid w:val="00DD0DFF"/>
    <w:rsid w:val="00DD110D"/>
    <w:rsid w:val="00DD1C36"/>
    <w:rsid w:val="00DD1C71"/>
    <w:rsid w:val="00DD20CF"/>
    <w:rsid w:val="00DD2147"/>
    <w:rsid w:val="00DD2A63"/>
    <w:rsid w:val="00DD2A83"/>
    <w:rsid w:val="00DD2ABD"/>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2BD"/>
    <w:rsid w:val="00DE33AA"/>
    <w:rsid w:val="00DE38E7"/>
    <w:rsid w:val="00DE54A4"/>
    <w:rsid w:val="00DE700B"/>
    <w:rsid w:val="00DE7771"/>
    <w:rsid w:val="00DE794C"/>
    <w:rsid w:val="00DE7A50"/>
    <w:rsid w:val="00DE7B91"/>
    <w:rsid w:val="00DF0608"/>
    <w:rsid w:val="00DF0D24"/>
    <w:rsid w:val="00DF0F5C"/>
    <w:rsid w:val="00DF1C22"/>
    <w:rsid w:val="00DF2005"/>
    <w:rsid w:val="00DF27D0"/>
    <w:rsid w:val="00DF27E9"/>
    <w:rsid w:val="00DF2B6C"/>
    <w:rsid w:val="00DF3757"/>
    <w:rsid w:val="00DF3F4A"/>
    <w:rsid w:val="00DF492B"/>
    <w:rsid w:val="00DF4DAE"/>
    <w:rsid w:val="00DF5489"/>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2425"/>
    <w:rsid w:val="00E025E0"/>
    <w:rsid w:val="00E02612"/>
    <w:rsid w:val="00E026BF"/>
    <w:rsid w:val="00E02795"/>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E95"/>
    <w:rsid w:val="00E102BF"/>
    <w:rsid w:val="00E10712"/>
    <w:rsid w:val="00E11482"/>
    <w:rsid w:val="00E11493"/>
    <w:rsid w:val="00E119AB"/>
    <w:rsid w:val="00E11E0F"/>
    <w:rsid w:val="00E12239"/>
    <w:rsid w:val="00E12464"/>
    <w:rsid w:val="00E1260E"/>
    <w:rsid w:val="00E12DF4"/>
    <w:rsid w:val="00E12E05"/>
    <w:rsid w:val="00E13C1F"/>
    <w:rsid w:val="00E13DD6"/>
    <w:rsid w:val="00E13FD0"/>
    <w:rsid w:val="00E14B1C"/>
    <w:rsid w:val="00E14E3D"/>
    <w:rsid w:val="00E15843"/>
    <w:rsid w:val="00E158AB"/>
    <w:rsid w:val="00E15D5F"/>
    <w:rsid w:val="00E165A2"/>
    <w:rsid w:val="00E16B7A"/>
    <w:rsid w:val="00E16BE4"/>
    <w:rsid w:val="00E16C53"/>
    <w:rsid w:val="00E17C68"/>
    <w:rsid w:val="00E2055B"/>
    <w:rsid w:val="00E2131C"/>
    <w:rsid w:val="00E2132A"/>
    <w:rsid w:val="00E2199D"/>
    <w:rsid w:val="00E224F8"/>
    <w:rsid w:val="00E22F7A"/>
    <w:rsid w:val="00E22FB8"/>
    <w:rsid w:val="00E2314B"/>
    <w:rsid w:val="00E23471"/>
    <w:rsid w:val="00E235EB"/>
    <w:rsid w:val="00E23BAB"/>
    <w:rsid w:val="00E23FC0"/>
    <w:rsid w:val="00E257D9"/>
    <w:rsid w:val="00E259EB"/>
    <w:rsid w:val="00E25C61"/>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4D9B"/>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47B4D"/>
    <w:rsid w:val="00E50678"/>
    <w:rsid w:val="00E50714"/>
    <w:rsid w:val="00E50922"/>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BC9"/>
    <w:rsid w:val="00E61414"/>
    <w:rsid w:val="00E61F09"/>
    <w:rsid w:val="00E62411"/>
    <w:rsid w:val="00E62AA9"/>
    <w:rsid w:val="00E62BBE"/>
    <w:rsid w:val="00E63216"/>
    <w:rsid w:val="00E635D5"/>
    <w:rsid w:val="00E64431"/>
    <w:rsid w:val="00E6524D"/>
    <w:rsid w:val="00E65306"/>
    <w:rsid w:val="00E6548A"/>
    <w:rsid w:val="00E654EA"/>
    <w:rsid w:val="00E6564A"/>
    <w:rsid w:val="00E65717"/>
    <w:rsid w:val="00E667D2"/>
    <w:rsid w:val="00E6681A"/>
    <w:rsid w:val="00E6710C"/>
    <w:rsid w:val="00E67AE1"/>
    <w:rsid w:val="00E70346"/>
    <w:rsid w:val="00E7075F"/>
    <w:rsid w:val="00E7109D"/>
    <w:rsid w:val="00E7128B"/>
    <w:rsid w:val="00E7131E"/>
    <w:rsid w:val="00E71842"/>
    <w:rsid w:val="00E71AD7"/>
    <w:rsid w:val="00E71D96"/>
    <w:rsid w:val="00E722FB"/>
    <w:rsid w:val="00E72E64"/>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910"/>
    <w:rsid w:val="00E77A56"/>
    <w:rsid w:val="00E77AEF"/>
    <w:rsid w:val="00E77C7C"/>
    <w:rsid w:val="00E77DEE"/>
    <w:rsid w:val="00E77E9A"/>
    <w:rsid w:val="00E80310"/>
    <w:rsid w:val="00E804D8"/>
    <w:rsid w:val="00E80B06"/>
    <w:rsid w:val="00E80D86"/>
    <w:rsid w:val="00E81139"/>
    <w:rsid w:val="00E81738"/>
    <w:rsid w:val="00E81DD5"/>
    <w:rsid w:val="00E81F2E"/>
    <w:rsid w:val="00E82718"/>
    <w:rsid w:val="00E834A6"/>
    <w:rsid w:val="00E83B1E"/>
    <w:rsid w:val="00E83B83"/>
    <w:rsid w:val="00E83B95"/>
    <w:rsid w:val="00E83F5C"/>
    <w:rsid w:val="00E841C9"/>
    <w:rsid w:val="00E84347"/>
    <w:rsid w:val="00E84EAE"/>
    <w:rsid w:val="00E84FFE"/>
    <w:rsid w:val="00E851E6"/>
    <w:rsid w:val="00E859D0"/>
    <w:rsid w:val="00E87297"/>
    <w:rsid w:val="00E8764E"/>
    <w:rsid w:val="00E87F96"/>
    <w:rsid w:val="00E9050B"/>
    <w:rsid w:val="00E9092F"/>
    <w:rsid w:val="00E90ED0"/>
    <w:rsid w:val="00E91186"/>
    <w:rsid w:val="00E9140C"/>
    <w:rsid w:val="00E91588"/>
    <w:rsid w:val="00E91C58"/>
    <w:rsid w:val="00E92110"/>
    <w:rsid w:val="00E926AE"/>
    <w:rsid w:val="00E92DDF"/>
    <w:rsid w:val="00E92F3E"/>
    <w:rsid w:val="00E938A6"/>
    <w:rsid w:val="00E93E43"/>
    <w:rsid w:val="00E93EC9"/>
    <w:rsid w:val="00E941AD"/>
    <w:rsid w:val="00E941D4"/>
    <w:rsid w:val="00E94531"/>
    <w:rsid w:val="00E94AAC"/>
    <w:rsid w:val="00E9514A"/>
    <w:rsid w:val="00E95362"/>
    <w:rsid w:val="00E960DA"/>
    <w:rsid w:val="00E962D3"/>
    <w:rsid w:val="00E97641"/>
    <w:rsid w:val="00E97E7B"/>
    <w:rsid w:val="00E97F29"/>
    <w:rsid w:val="00EA0137"/>
    <w:rsid w:val="00EA014D"/>
    <w:rsid w:val="00EA03B9"/>
    <w:rsid w:val="00EA04BA"/>
    <w:rsid w:val="00EA06FF"/>
    <w:rsid w:val="00EA0B36"/>
    <w:rsid w:val="00EA0F62"/>
    <w:rsid w:val="00EA1165"/>
    <w:rsid w:val="00EA1420"/>
    <w:rsid w:val="00EA179A"/>
    <w:rsid w:val="00EA17B1"/>
    <w:rsid w:val="00EA1B35"/>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BEB"/>
    <w:rsid w:val="00EA6E00"/>
    <w:rsid w:val="00EA70E0"/>
    <w:rsid w:val="00EA74C3"/>
    <w:rsid w:val="00EA77E7"/>
    <w:rsid w:val="00EB022A"/>
    <w:rsid w:val="00EB19E8"/>
    <w:rsid w:val="00EB1C79"/>
    <w:rsid w:val="00EB2175"/>
    <w:rsid w:val="00EB2FD0"/>
    <w:rsid w:val="00EB3B33"/>
    <w:rsid w:val="00EB48BA"/>
    <w:rsid w:val="00EB4E4F"/>
    <w:rsid w:val="00EB4E5B"/>
    <w:rsid w:val="00EB500D"/>
    <w:rsid w:val="00EB53C7"/>
    <w:rsid w:val="00EB5EE5"/>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613"/>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7C"/>
    <w:rsid w:val="00EE04CC"/>
    <w:rsid w:val="00EE0553"/>
    <w:rsid w:val="00EE1225"/>
    <w:rsid w:val="00EE1876"/>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A10"/>
    <w:rsid w:val="00F00F7C"/>
    <w:rsid w:val="00F00FD6"/>
    <w:rsid w:val="00F01677"/>
    <w:rsid w:val="00F017FE"/>
    <w:rsid w:val="00F01997"/>
    <w:rsid w:val="00F02525"/>
    <w:rsid w:val="00F02657"/>
    <w:rsid w:val="00F02705"/>
    <w:rsid w:val="00F0290E"/>
    <w:rsid w:val="00F02C75"/>
    <w:rsid w:val="00F030D9"/>
    <w:rsid w:val="00F03282"/>
    <w:rsid w:val="00F0473C"/>
    <w:rsid w:val="00F04BC4"/>
    <w:rsid w:val="00F04C61"/>
    <w:rsid w:val="00F05467"/>
    <w:rsid w:val="00F067AE"/>
    <w:rsid w:val="00F06801"/>
    <w:rsid w:val="00F07A06"/>
    <w:rsid w:val="00F07E1F"/>
    <w:rsid w:val="00F10765"/>
    <w:rsid w:val="00F110A7"/>
    <w:rsid w:val="00F11385"/>
    <w:rsid w:val="00F1164B"/>
    <w:rsid w:val="00F117ED"/>
    <w:rsid w:val="00F11F5B"/>
    <w:rsid w:val="00F12530"/>
    <w:rsid w:val="00F13E0B"/>
    <w:rsid w:val="00F13E98"/>
    <w:rsid w:val="00F13F9E"/>
    <w:rsid w:val="00F14018"/>
    <w:rsid w:val="00F1425E"/>
    <w:rsid w:val="00F14303"/>
    <w:rsid w:val="00F14447"/>
    <w:rsid w:val="00F153D1"/>
    <w:rsid w:val="00F15655"/>
    <w:rsid w:val="00F15845"/>
    <w:rsid w:val="00F16FD4"/>
    <w:rsid w:val="00F17359"/>
    <w:rsid w:val="00F173C4"/>
    <w:rsid w:val="00F17404"/>
    <w:rsid w:val="00F20FC4"/>
    <w:rsid w:val="00F214FC"/>
    <w:rsid w:val="00F218D1"/>
    <w:rsid w:val="00F219D5"/>
    <w:rsid w:val="00F21B1C"/>
    <w:rsid w:val="00F22103"/>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667"/>
    <w:rsid w:val="00F35A54"/>
    <w:rsid w:val="00F35D9D"/>
    <w:rsid w:val="00F364D1"/>
    <w:rsid w:val="00F36B38"/>
    <w:rsid w:val="00F36C27"/>
    <w:rsid w:val="00F36E72"/>
    <w:rsid w:val="00F37376"/>
    <w:rsid w:val="00F37639"/>
    <w:rsid w:val="00F3795E"/>
    <w:rsid w:val="00F37B23"/>
    <w:rsid w:val="00F37FF0"/>
    <w:rsid w:val="00F406F9"/>
    <w:rsid w:val="00F4086E"/>
    <w:rsid w:val="00F40A80"/>
    <w:rsid w:val="00F41587"/>
    <w:rsid w:val="00F42523"/>
    <w:rsid w:val="00F42661"/>
    <w:rsid w:val="00F42B1B"/>
    <w:rsid w:val="00F42F7E"/>
    <w:rsid w:val="00F43654"/>
    <w:rsid w:val="00F438BE"/>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47D37"/>
    <w:rsid w:val="00F50676"/>
    <w:rsid w:val="00F510AF"/>
    <w:rsid w:val="00F511BB"/>
    <w:rsid w:val="00F51774"/>
    <w:rsid w:val="00F51F6B"/>
    <w:rsid w:val="00F52255"/>
    <w:rsid w:val="00F52828"/>
    <w:rsid w:val="00F5375E"/>
    <w:rsid w:val="00F53849"/>
    <w:rsid w:val="00F539D1"/>
    <w:rsid w:val="00F53B9E"/>
    <w:rsid w:val="00F53C2E"/>
    <w:rsid w:val="00F54834"/>
    <w:rsid w:val="00F5532F"/>
    <w:rsid w:val="00F55715"/>
    <w:rsid w:val="00F5575A"/>
    <w:rsid w:val="00F55A56"/>
    <w:rsid w:val="00F55AFF"/>
    <w:rsid w:val="00F55F25"/>
    <w:rsid w:val="00F563BA"/>
    <w:rsid w:val="00F564DB"/>
    <w:rsid w:val="00F5701B"/>
    <w:rsid w:val="00F57779"/>
    <w:rsid w:val="00F57AB4"/>
    <w:rsid w:val="00F600E5"/>
    <w:rsid w:val="00F600E6"/>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132"/>
    <w:rsid w:val="00F6539F"/>
    <w:rsid w:val="00F66290"/>
    <w:rsid w:val="00F66626"/>
    <w:rsid w:val="00F66975"/>
    <w:rsid w:val="00F66BEB"/>
    <w:rsid w:val="00F66D99"/>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51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200"/>
    <w:rsid w:val="00F86760"/>
    <w:rsid w:val="00F87269"/>
    <w:rsid w:val="00F87A3C"/>
    <w:rsid w:val="00F87DFD"/>
    <w:rsid w:val="00F87FFE"/>
    <w:rsid w:val="00F90686"/>
    <w:rsid w:val="00F90768"/>
    <w:rsid w:val="00F907BB"/>
    <w:rsid w:val="00F917E4"/>
    <w:rsid w:val="00F92CAF"/>
    <w:rsid w:val="00F92FD5"/>
    <w:rsid w:val="00F93775"/>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B7C38"/>
    <w:rsid w:val="00FC03AF"/>
    <w:rsid w:val="00FC0A5A"/>
    <w:rsid w:val="00FC161C"/>
    <w:rsid w:val="00FC1861"/>
    <w:rsid w:val="00FC1AE4"/>
    <w:rsid w:val="00FC20A8"/>
    <w:rsid w:val="00FC2308"/>
    <w:rsid w:val="00FC25B1"/>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36E"/>
    <w:rsid w:val="00FD1909"/>
    <w:rsid w:val="00FD2324"/>
    <w:rsid w:val="00FD2B53"/>
    <w:rsid w:val="00FD2D1E"/>
    <w:rsid w:val="00FD3067"/>
    <w:rsid w:val="00FD359D"/>
    <w:rsid w:val="00FD3769"/>
    <w:rsid w:val="00FD376A"/>
    <w:rsid w:val="00FD3946"/>
    <w:rsid w:val="00FD41CC"/>
    <w:rsid w:val="00FD4A7C"/>
    <w:rsid w:val="00FD4B11"/>
    <w:rsid w:val="00FD5008"/>
    <w:rsid w:val="00FD5856"/>
    <w:rsid w:val="00FD5B4C"/>
    <w:rsid w:val="00FD5C55"/>
    <w:rsid w:val="00FD5E7E"/>
    <w:rsid w:val="00FD6B01"/>
    <w:rsid w:val="00FD6D5E"/>
    <w:rsid w:val="00FD75DA"/>
    <w:rsid w:val="00FD7782"/>
    <w:rsid w:val="00FD7A14"/>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F30"/>
    <w:rsid w:val="00FE6133"/>
    <w:rsid w:val="00FE671A"/>
    <w:rsid w:val="00FE6FF8"/>
    <w:rsid w:val="00FE7155"/>
    <w:rsid w:val="00FE7586"/>
    <w:rsid w:val="00FF067E"/>
    <w:rsid w:val="00FF0852"/>
    <w:rsid w:val="00FF0C30"/>
    <w:rsid w:val="00FF14D7"/>
    <w:rsid w:val="00FF166D"/>
    <w:rsid w:val="00FF1916"/>
    <w:rsid w:val="00FF1CB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1734240">
      <w:bodyDiv w:val="1"/>
      <w:marLeft w:val="0"/>
      <w:marRight w:val="0"/>
      <w:marTop w:val="0"/>
      <w:marBottom w:val="0"/>
      <w:divBdr>
        <w:top w:val="none" w:sz="0" w:space="0" w:color="auto"/>
        <w:left w:val="none" w:sz="0" w:space="0" w:color="auto"/>
        <w:bottom w:val="none" w:sz="0" w:space="0" w:color="auto"/>
        <w:right w:val="none" w:sz="0" w:space="0" w:color="auto"/>
      </w:divBdr>
    </w:div>
    <w:div w:id="53428572">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87185372">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25667517">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2404443">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8926151">
      <w:bodyDiv w:val="1"/>
      <w:marLeft w:val="0"/>
      <w:marRight w:val="0"/>
      <w:marTop w:val="0"/>
      <w:marBottom w:val="0"/>
      <w:divBdr>
        <w:top w:val="none" w:sz="0" w:space="0" w:color="auto"/>
        <w:left w:val="none" w:sz="0" w:space="0" w:color="auto"/>
        <w:bottom w:val="none" w:sz="0" w:space="0" w:color="auto"/>
        <w:right w:val="none" w:sz="0" w:space="0" w:color="auto"/>
      </w:divBdr>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75432484">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17986364">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3828262">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0703736">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8370647">
      <w:bodyDiv w:val="1"/>
      <w:marLeft w:val="0"/>
      <w:marRight w:val="0"/>
      <w:marTop w:val="0"/>
      <w:marBottom w:val="0"/>
      <w:divBdr>
        <w:top w:val="none" w:sz="0" w:space="0" w:color="auto"/>
        <w:left w:val="none" w:sz="0" w:space="0" w:color="auto"/>
        <w:bottom w:val="none" w:sz="0" w:space="0" w:color="auto"/>
        <w:right w:val="none" w:sz="0" w:space="0" w:color="auto"/>
      </w:divBdr>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3052031">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5491807">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5928753">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2211441">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552550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2423459">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7293340">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396C8-AE21-4DAC-9ACC-5E70C7A15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991</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6631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3</cp:revision>
  <cp:lastPrinted>2007-04-24T00:59:00Z</cp:lastPrinted>
  <dcterms:created xsi:type="dcterms:W3CDTF">2023-04-10T15:30:00Z</dcterms:created>
  <dcterms:modified xsi:type="dcterms:W3CDTF">2023-04-10T15:40:00Z</dcterms:modified>
</cp:coreProperties>
</file>